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proste, spójne wypowiedzi ustne lub pisemne na tematy, które są jej znane lub ją interesują. Potrafi opisywać doświadczenia, zdarzenia, nadzieje, marzenia i zamierzenia, krótko uzasadniając bądź wyjaśniając swoje opinie i plany. 
Student kwalifikuje się do grupy na podstawie testu diagnostycznego.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(pierwszy moduł z czterech)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 i przyrodnicze, edukacja. Elementy języka ogólnotechnicznego.Materiał gramatyczny:  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motywacyjnego i rozprawki.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 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First Expert Coursebook (wyd. Pearson), Units 1-3. Dodatkowe ćwiczenia gramatyczne i  leksykalne do omawianych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przez studenta w zależności od poziomu zaawansowania
Uwaga: student zdaje ogólnouczelniany obowiązkowy egzamin B2 z wybranego języka. Zapisy na egzamin przez stronę www.sjo.pw.edu.pl
Egzamin nie jest przypisany do żadnego z modułów nauczania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Pisanie: Student potrafi pisać zrozumiałe, szczegółowe teksty na dowolne tematy, związane z jego zainteresowaniami. Potrafi napisać rozprawkę lub opracowanie, przekazując informacje lub rozważając argumenty za i przeciw. Potrafi pisać listy, podkreślając znaczenie, jakie mają dla niego dane wydarzenia i przeżycia. Potrafi sporządzić notatkę z tekstu lub wykładu ze swojej dziedziny.Czytanie: Student czyta ze zrozumieniem artykuły i reportaże, dotyczące problemów współczesnego świata, w których piszący reprezentują określone stanowiska i poglądy. Potrafi czytać teksty popularnonaukowe, dotyczące swojej dziedziny.Mówienie: Student potrafi formułować przejrzyste, rozbudowane wypowiedzi na różne tematy, związane z dziedzinami, które go interesują. Potrafi wyjaśnić swój punkt widzenia w danej kwestii oraz podać argumenty za i przeciw względem możliwych rozwiązań. Potrafi dokonać prostej prezentacji, dotyczącej studiowanej dziedziny. Słuchanie: Student potrafi zrozumieć dłuższe wypowiedzi i wykłady, oraz nadążać za skomplikowanymi nawet wywodami pod warunkiem, że temat jest mu w miarę znany. Rozumie większość wiadomości telewizyjnych i programów o sprawach bieżących oraz dotyczących dziedziny, którą się interesuje.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JO2_K01: </w:t>
      </w:r>
    </w:p>
    <w:p>
      <w:pPr/>
      <w:r>
        <w:rPr/>
        <w:t xml:space="preserve">Student potrafi włączać się do rozmów, prowadzonych na znane mu tematy, potrafi wnosić własny wkład do dyskusji. Potrafi wyrażać się stosownie do sytuacji. Potrafi stosować formalny lub nieformalny rejestr wypowiedzi – odpowiednio do sytuacji i rozmówcy.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obserwacja/praca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2026-10-16T17:34:16+02:00</dcterms:created>
  <dcterms:modified xsi:type="dcterms:W3CDTF">2026-10-16T17:34:16+02:00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