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Ma uporządkowaną wiedzę z zakresu budowy oraz zasady działania mikroprocesorów.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Ma uporządkowaną wiedzę z zakresu oprogramowywania mikroprocesorów.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pozyskać informacje z dokumentacji technicznej i zastosować ją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Umie zbudować układ kontrolno-pomiarowy bazując na mikroprocesorze oraz wykonać za jego pomocą pomiary podstawowych wielkości.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oprogramować mikroprocesor korzystając z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PSM_U04: </w:t>
      </w:r>
    </w:p>
    <w:p>
      <w:pPr/>
      <w:r>
        <w:rPr/>
        <w:t xml:space="preserve">Potrafi przygotować dokumentacje techniczną stworzonego układu kontrolno-pomiarowego z wykorzystaniem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Potrafi samodzielnie rozwiązywać problemy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realizowane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2026-10-13T15:59:20+02:00</dcterms:created>
  <dcterms:modified xsi:type="dcterms:W3CDTF">2026-10-13T15:59:20+02:00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