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prof. nzw. 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FL</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elektrodynamiki, optyki i fizyki kwantowej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nabywa kompetencji w zakresie:
  - znajomości własności wiązek gaussowskich
  - umiejętności zastosowania promieni do opisu propagacji wiązek światła                                                                                        
  - umiejętności określenia sposobu propagacji światła na podstawie analizy amplitudy i fazy
  - znajomości podstaw opisu oddziaływania światła z atomami
  - znajomości podstawowych własności emisji i absorpcji światła
  - podstawowych zjawisk zachodzących w źródłach światła</w:t>
      </w:r>
    </w:p>
    <w:p>
      <w:pPr>
        <w:keepNext w:val="1"/>
        <w:spacing w:after="10"/>
      </w:pPr>
      <w:r>
        <w:rPr>
          <w:b/>
          <w:bCs/>
        </w:rPr>
        <w:t xml:space="preserve">Treści kształcenia: </w:t>
      </w:r>
    </w:p>
    <w:p>
      <w:pPr>
        <w:spacing w:before="20" w:after="190"/>
      </w:pPr>
      <w:r>
        <w:rPr/>
        <w:t xml:space="preserve">1. Wiązki gaussowskie w opisie światła. Przybliżenie skalarne i przyosiowe. Krzywizna frontu falowego i  rozbieżność dyfrakcyjna wiązek. Fale wychodzące z zepolonego źródła punktowego. Paczki falowe.
2. Macierzowa teoria rezonatorów optycznych. Macierze (ABCD) w opisie światła optyce geometrycznej. Warunki stabilności promieni w rezonatorze. Typy rezonatorów. Dopasowanie parametrów wiązki i rezonatora. Transformacja parametrów wiązki przez soczewkę i zwierciadło. Wiązka jako pęk promieni.
3. Modowa struktura światła w rezonatorze. Mody poprzeczne i podłużne. Mody dla pól wektorowych. Poprzeczna struktura pola w rezonatorze. Degeneracja modów.
4. Straty energii w rezonatorach. Zjawiska powodujące straty energii. Straty użyteczne. Rozchodzenie się światła w obecności pochłaniania i wzmocnienia.
5. Struktura spektralna linii widmowych. Funkcje kształtu linii dla poszerzenia jednorodnego i niejednorodnego. Linie emisyjne i absorbcyjne. Wpływ pompowania optycznego, inwersji obsadzeń, pochłaniania i zjawisk nasycenia na linie widmowe.
6. Równania bilansu. Absorbcja światła, emisja spontaniczna i wymuszona. Szybkości przejść i bilans energii w układzie dwupoziomowym. Współczynniki Einsteina w rezonatorze. Bilans atomów i fotonów. Emisja, pompowanie optyczne i inwersja obsadzeń w układzie trój- i czteropoziomowym. 
7. Lasery. Lasery pracy ciągłej i lasery impulsowe. Warunki pracy stacjonarnej. Moc lasera. Rola czwartego poziomu i próg akcji laserowej. Stany nieustalone. Laser rubinowy i laser Nd:YAG. Laser gazowy He-Ne.</w:t>
      </w:r>
    </w:p>
    <w:p>
      <w:pPr>
        <w:keepNext w:val="1"/>
        <w:spacing w:after="10"/>
      </w:pPr>
      <w:r>
        <w:rPr>
          <w:b/>
          <w:bCs/>
        </w:rPr>
        <w:t xml:space="preserve">Metody oceny: </w:t>
      </w:r>
    </w:p>
    <w:p>
      <w:pPr>
        <w:spacing w:before="20" w:after="190"/>
      </w:pPr>
      <w:r>
        <w:rPr/>
        <w:t xml:space="preserve">Zaliczenie przedmiotu następuje po zdobyciu co najmniej 11 z 20 możliwych do uzyskania punktów:
  - 5 punktów można otrzymać rozwiązując zadania domowe (2 serie zadań)
  - 5 punktów z kolokwium w połowie semestru - zakres kolokwium dotyczy metod rachunkowych opisu wiązek w rezonatorach
  - 10 punktów z egzaminu pisemnego.  Egzamin polega na opisie opis dwóch z kilkunastu zagadnień, na jakie została   podzielona treść wykładu.
Brak zaliczenia kolokwium (ocena poniżej 2 punktów) oznacza konieczność jego poprawiania.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FLA_W01: </w:t>
      </w:r>
    </w:p>
    <w:p>
      <w:pPr/>
      <w:r>
        <w:rPr/>
        <w:t xml:space="preserve">Ma podbudowaną teoretycznie wiedzę w zakresie modelowania propagacji wiązek światła</w:t>
      </w:r>
    </w:p>
    <w:p>
      <w:pPr>
        <w:spacing w:before="60"/>
      </w:pPr>
      <w:r>
        <w:rPr/>
        <w:t xml:space="preserve">Weryfikacja: </w:t>
      </w:r>
    </w:p>
    <w:p>
      <w:pPr>
        <w:spacing w:before="20" w:after="190"/>
      </w:pPr>
      <w:r>
        <w:rPr/>
        <w:t xml:space="preserve">zadania domowe, kolokwium</w:t>
      </w:r>
    </w:p>
    <w:p>
      <w:pPr>
        <w:spacing w:before="20" w:after="190"/>
      </w:pPr>
      <w:r>
        <w:rPr>
          <w:b/>
          <w:bCs/>
        </w:rPr>
        <w:t xml:space="preserve">Powiązane efekty kierunkowe: </w:t>
      </w:r>
      <w:r>
        <w:rPr/>
        <w:t xml:space="preserve">FOT_W01, FOT_W08, FOT_W05</w:t>
      </w:r>
    </w:p>
    <w:p>
      <w:pPr>
        <w:spacing w:before="20" w:after="190"/>
      </w:pPr>
      <w:r>
        <w:rPr>
          <w:b/>
          <w:bCs/>
        </w:rPr>
        <w:t xml:space="preserve">Powiązane efekty obszarowe: </w:t>
      </w:r>
      <w:r>
        <w:rPr/>
        <w:t xml:space="preserve">X1A_W02, X1A_W03, T1A_W01, T1A_W07, X1A_W01, T1A_W04, T1A_W07, X1A_W01, T1A_W02, T1A_W03, InzA_W02</w:t>
      </w:r>
    </w:p>
    <w:p>
      <w:pPr>
        <w:keepNext w:val="1"/>
        <w:spacing w:after="10"/>
      </w:pPr>
      <w:r>
        <w:rPr>
          <w:b/>
          <w:bCs/>
        </w:rPr>
        <w:t xml:space="preserve">Efekt FLA_W02: </w:t>
      </w:r>
    </w:p>
    <w:p>
      <w:pPr/>
      <w:r>
        <w:rPr/>
        <w:t xml:space="preserve">Zna teoretyczny opis zjawisk zachodzących w źródłach światła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FOT_W07, FOT_W08, FOT_W05</w:t>
      </w:r>
    </w:p>
    <w:p>
      <w:pPr>
        <w:spacing w:before="20" w:after="190"/>
      </w:pPr>
      <w:r>
        <w:rPr>
          <w:b/>
          <w:bCs/>
        </w:rPr>
        <w:t xml:space="preserve">Powiązane efekty obszarowe: </w:t>
      </w:r>
      <w:r>
        <w:rPr/>
        <w:t xml:space="preserve">X1A_W01, T1A_W03, T1A_W04, X1A_W01, T1A_W04, T1A_W07, X1A_W01, T1A_W02, T1A_W03, InzA_W02</w:t>
      </w:r>
    </w:p>
    <w:p>
      <w:pPr>
        <w:keepNext w:val="1"/>
        <w:spacing w:after="10"/>
      </w:pPr>
      <w:r>
        <w:rPr>
          <w:b/>
          <w:bCs/>
        </w:rPr>
        <w:t xml:space="preserve">Efekt FLA_W03: </w:t>
      </w:r>
    </w:p>
    <w:p>
      <w:pPr/>
      <w:r>
        <w:rPr/>
        <w:t xml:space="preserve">Ma podbudowaną teoretycznie wiedzę w zakresie modelowania propagacji wiązek światła</w:t>
      </w:r>
    </w:p>
    <w:p>
      <w:pPr>
        <w:spacing w:before="60"/>
      </w:pPr>
      <w:r>
        <w:rPr/>
        <w:t xml:space="preserve">Weryfikacja: </w:t>
      </w:r>
    </w:p>
    <w:p>
      <w:pPr>
        <w:spacing w:before="20" w:after="190"/>
      </w:pPr>
      <w:r>
        <w:rPr/>
        <w:t xml:space="preserve">zadania domowe, kolokwium
</w:t>
      </w:r>
    </w:p>
    <w:p>
      <w:pPr>
        <w:spacing w:before="20" w:after="190"/>
      </w:pPr>
      <w:r>
        <w:rPr>
          <w:b/>
          <w:bCs/>
        </w:rPr>
        <w:t xml:space="preserve">Powiązane efekty kierunkowe: </w:t>
      </w:r>
      <w:r>
        <w:rPr/>
        <w:t xml:space="preserve">FOT_W01, FOT_W08, FOT_W05</w:t>
      </w:r>
    </w:p>
    <w:p>
      <w:pPr>
        <w:spacing w:before="20" w:after="190"/>
      </w:pPr>
      <w:r>
        <w:rPr>
          <w:b/>
          <w:bCs/>
        </w:rPr>
        <w:t xml:space="preserve">Powiązane efekty obszarowe: </w:t>
      </w:r>
      <w:r>
        <w:rPr/>
        <w:t xml:space="preserve">X1A_W02, X1A_W03, T1A_W01, T1A_W07, X1A_W01, T1A_W04, T1A_W07, X1A_W01, T1A_W02, T1A_W03, InzA_W02</w:t>
      </w:r>
    </w:p>
    <w:p>
      <w:pPr>
        <w:pStyle w:val="Heading3"/>
      </w:pPr>
      <w:bookmarkStart w:id="3" w:name="_Toc3"/>
      <w:r>
        <w:t>Profil ogólnoakademicki - umiejętności</w:t>
      </w:r>
      <w:bookmarkEnd w:id="3"/>
    </w:p>
    <w:p>
      <w:pPr>
        <w:keepNext w:val="1"/>
        <w:spacing w:after="10"/>
      </w:pPr>
      <w:r>
        <w:rPr>
          <w:b/>
          <w:bCs/>
        </w:rPr>
        <w:t xml:space="preserve">Efekt FLA_U01: </w:t>
      </w:r>
    </w:p>
    <w:p>
      <w:pPr/>
      <w:r>
        <w:rPr/>
        <w:t xml:space="preserve">Umie określić sposób propagacji wiązki światła mając jej parametry początkowe</w:t>
      </w:r>
    </w:p>
    <w:p>
      <w:pPr>
        <w:spacing w:before="60"/>
      </w:pPr>
      <w:r>
        <w:rPr/>
        <w:t xml:space="preserve">Weryfikacja: </w:t>
      </w:r>
    </w:p>
    <w:p>
      <w:pPr>
        <w:spacing w:before="20" w:after="190"/>
      </w:pPr>
      <w:r>
        <w:rPr/>
        <w:t xml:space="preserve">zadania domowe, kolokwium</w:t>
      </w:r>
    </w:p>
    <w:p>
      <w:pPr>
        <w:spacing w:before="20" w:after="190"/>
      </w:pPr>
      <w:r>
        <w:rPr>
          <w:b/>
          <w:bCs/>
        </w:rPr>
        <w:t xml:space="preserve">Powiązane efekty kierunkowe: </w:t>
      </w:r>
      <w:r>
        <w:rPr/>
        <w:t xml:space="preserve">FOT_U02, FOT_U07</w:t>
      </w:r>
    </w:p>
    <w:p>
      <w:pPr>
        <w:spacing w:before="20" w:after="190"/>
      </w:pPr>
      <w:r>
        <w:rPr>
          <w:b/>
          <w:bCs/>
        </w:rPr>
        <w:t xml:space="preserve">Powiązane efekty obszarowe: </w:t>
      </w:r>
      <w:r>
        <w:rPr/>
        <w:t xml:space="preserve">X1A_U01, X1A_U02, T1A_U01, T1A_U02, T1A_U09, InzA_U01, InzA_U06, X1A_U01, T1A_U07, T1A_U09</w:t>
      </w:r>
    </w:p>
    <w:p>
      <w:pPr>
        <w:keepNext w:val="1"/>
        <w:spacing w:after="10"/>
      </w:pPr>
      <w:r>
        <w:rPr>
          <w:b/>
          <w:bCs/>
        </w:rPr>
        <w:t xml:space="preserve">Efekt FLA_U02: </w:t>
      </w:r>
    </w:p>
    <w:p>
      <w:pPr/>
      <w:r>
        <w:rPr/>
        <w:t xml:space="preserve">Umie określić wpływ parametrów rezonatora na własności wiązki światła</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FOT_U02, FOT_U04</w:t>
      </w:r>
    </w:p>
    <w:p>
      <w:pPr>
        <w:spacing w:before="20" w:after="190"/>
      </w:pPr>
      <w:r>
        <w:rPr>
          <w:b/>
          <w:bCs/>
        </w:rPr>
        <w:t xml:space="preserve">Powiązane efekty obszarowe: </w:t>
      </w:r>
      <w:r>
        <w:rPr/>
        <w:t xml:space="preserve">X1A_U01, X1A_U02, T1A_U01, T1A_U02, T1A_U09, InzA_U01, InzA_U06, X1A_U05, T1A_U02, T1A_U07, InzA_U02</w:t>
      </w:r>
    </w:p>
    <w:p>
      <w:pPr>
        <w:pStyle w:val="Heading3"/>
      </w:pPr>
      <w:bookmarkStart w:id="4" w:name="_Toc4"/>
      <w:r>
        <w:t>Profil ogólnoakademicki - kompetencje społeczne</w:t>
      </w:r>
      <w:bookmarkEnd w:id="4"/>
    </w:p>
    <w:p>
      <w:pPr>
        <w:keepNext w:val="1"/>
        <w:spacing w:after="10"/>
      </w:pPr>
      <w:r>
        <w:rPr>
          <w:b/>
          <w:bCs/>
        </w:rPr>
        <w:t xml:space="preserve">Efekt FLA_K01: </w:t>
      </w:r>
    </w:p>
    <w:p>
      <w:pPr/>
      <w:r>
        <w:rPr/>
        <w:t xml:space="preserve">Potrafi pracować indywidualnie w celu realizacji określonego zadania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FOT_K07</w:t>
      </w:r>
    </w:p>
    <w:p>
      <w:pPr>
        <w:spacing w:before="20" w:after="190"/>
      </w:pPr>
      <w:r>
        <w:rPr>
          <w:b/>
          <w:bCs/>
        </w:rPr>
        <w:t xml:space="preserve">Powiązane efekty obszarowe: </w:t>
      </w:r>
      <w:r>
        <w:rPr/>
        <w:t xml:space="preserve">X2A_K03,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2026-10-14T02:08:07+02:00</dcterms:created>
  <dcterms:modified xsi:type="dcterms:W3CDTF">2026-10-14T02:08:07+02:00</dcterms:modified>
</cp:coreProperties>
</file>

<file path=docProps/custom.xml><?xml version="1.0" encoding="utf-8"?>
<Properties xmlns="http://schemas.openxmlformats.org/officeDocument/2006/custom-properties" xmlns:vt="http://schemas.openxmlformats.org/officeDocument/2006/docPropsVTypes"/>
</file>