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Statystyczna Eksploracja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1050-FTEDM-MSP-2SED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30 h
	b) obecność na egzaminie – 2 h
	c) uczestniczenie w konsultacjach – 3 h
2. praca własna studenta – 35 h; w tym
	a) przygotowanie do wykładów – 15 h
	b) zapoznanie się z literaturą – 10 h
	c) przygotowanie do egzaminu/kolokwiów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egzaminie – 2 h
3.	uczestniczenie w konsulatacjach – 3 h
Razem w semestrze 35 h, co odpowiada 1.5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Dla chętnych studentów
1.	przygotowanie projektów – 30h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Komputerowa Analiza Danych Doświadczalnych, Wprowadzenie do Data Science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podstaw eksploracji danych, ich ograniczeń oraz obszarów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Wprowadzenie, dyskryminacja fisherowska dla g=2
2.	Dyskryminacja fisherowska - przykłady, dyskryminacja fisherowska dla wyższych g
3.	Klasyfikator Bayesa, LDA, QDA, skuteczność klasyfikatorów
4.	Metoda najbliższych sąsiadów
5.	Drzewa klasyfikacyjne
6.	Zespoły klasyfikatorów. Bagging, boosting, lasy losowe.
7.	Analiza skupień
8.	Analiza składowych głównych i skalowanie wielowymiarowe
9.	Analiza czynnikowa
10.	Maszyny wektorów podpierających
11.	Jądra – metody nieliniowe (kernels) w SVM, CCA i PCA.
12.	Modele graficzne: sieci bayesowskie, sieci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jest egzamin. Studenci, którzy w trakcie semestru wezmą udział w trzech kolokwiach oraz przedstawią wyniki projektu i otrzymają sumaryczną ocenę db, db1/2 lub bdb są zwolnieni z taką oceną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Rutkowski, Metody i techniki sztucznej inteligencji, PWN, Warszawa 2005 
2.	D. Larose, Metody i modele eksploracji danych, PWN, Warszawa 2008. 
3.	D. Hand, H. Manilla, P. Smyth, Eksploracja danych, WNT, Warszawa 2005. 
4.	J. Koronacki, J. Ćwik, Systemy uczące się: rozpoznawanie wzorców, analiza skupień i     redukcja wymiarowości, WNT,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http://www.fizyka.pw.edu.pl/~julas/SED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SED_W01: </w:t>
      </w:r>
    </w:p>
    <w:p>
      <w:pPr/>
      <w:r>
        <w:rPr/>
        <w:t xml:space="preserve">Ma podstawową wiedzę w zakresie eksploracji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</w:t>
      </w:r>
    </w:p>
    <w:p>
      <w:pPr>
        <w:keepNext w:val="1"/>
        <w:spacing w:after="10"/>
      </w:pPr>
      <w:r>
        <w:rPr>
          <w:b/>
          <w:bCs/>
        </w:rPr>
        <w:t xml:space="preserve">Efekt SED_W02: </w:t>
      </w:r>
    </w:p>
    <w:p>
      <w:pPr/>
      <w:r>
        <w:rPr/>
        <w:t xml:space="preserve">Ma świadomość współczesnych kierunków badań w zakresie eksploracji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SED_U01: </w:t>
      </w:r>
    </w:p>
    <w:p>
      <w:pPr/>
      <w:r>
        <w:rPr/>
        <w:t xml:space="preserve">Potrafi zastosować zdobytą wiedzę do opisu różnych, z góry niedefiniowanych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/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FT2_U03, FT2_U06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T2A_U03, T2A_U04, X2A_U02, X2A_U04, T2A_U09</w:t>
      </w:r>
    </w:p>
    <w:p>
      <w:pPr>
        <w:keepNext w:val="1"/>
        <w:spacing w:after="10"/>
      </w:pPr>
      <w:r>
        <w:rPr>
          <w:b/>
          <w:bCs/>
        </w:rPr>
        <w:t xml:space="preserve">Efekt SED_U02: </w:t>
      </w:r>
    </w:p>
    <w:p>
      <w:pPr/>
      <w:r>
        <w:rPr/>
        <w:t xml:space="preserve">Umie ocenić przydatność poszczególnych metod i ich wykorzystanie do różnie zdefiniowanych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SED_K01: </w:t>
      </w:r>
    </w:p>
    <w:p>
      <w:pPr/>
      <w:r>
        <w:rPr/>
        <w:t xml:space="preserve">Potrafi myśleć w sposób przedsiębiorczy oraz określić priorytet zawiązany z realizacją wybranego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p>
      <w:pPr>
        <w:keepNext w:val="1"/>
        <w:spacing w:after="10"/>
      </w:pPr>
      <w:r>
        <w:rPr>
          <w:b/>
          <w:bCs/>
        </w:rPr>
        <w:t xml:space="preserve">Efekt SED_K02: </w:t>
      </w:r>
    </w:p>
    <w:p>
      <w:pPr/>
      <w:r>
        <w:rPr/>
        <w:t xml:space="preserve">Ma świadomość różnicy pomiędzy popularnym zrozumieniem metod „data mining” a ich faktyczną rolą w nauce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
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2026-04-17T02:45:55+02:00</dcterms:created>
  <dcterms:modified xsi:type="dcterms:W3CDTF">2026-04-17T02:45:55+02:00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