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zjawisk kolektywnych wsparte danymi rzeczywistymi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1050-FTEDM-MSP-3MZK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	a) obecność na wykładach – 15 h
	b) wybór i prezentacja projektu – 5 h
	c) uczestniczenie w konsultacjach – 5 h
2. praca własna studenta – 25 h; w tym
	a) przygotowanie do kolokwiów – 5 h
	b) zapoznanie się z literaturą – 5 h
	c) przygotowanie projektu – 15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wybór i prezentacja projektu – 5 h 
3.	uczestniczenie w konsultacjach – 5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 prezentacji z projektu – 5 h
2.	przygotowanie projektów – 15 h
Razem w semestrze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 Podstawowa wiedza z analizy matematycznej i rachunku prawdopodobieństwa. Umiejętność programowania na poziomie średniozaawansowanym w dowolnym środowisku.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przykładami realistycznego modelowania zjawisk kolektywnych w różnych dziedzinach nauki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Czym są zjawiska kolektywne w fizyce i poza nią?
2.	Przegląd fizycznych i matematycznych narzędzi modelowania zjawisk kolektywnych
3.	Modele zachowań stadnych w królestwie zwierząt
4.	Dynamika tłumu. Modele paniki i ewakuacji.
5.	Modele transportowe w ruchu naziemnym i lotniczym. Inteligentne miasta.
6.	Modelowanie procesów komórkowych. 
7.	Modele predykcyjne rozprzestrzeniania się chorób zakaźnych na przykładzie epidemii SARS.
8.	Awarie kaskadowe w sieciach technologicznych
9.	Hierarchiczne modele sieci miejskich
10.	Modelowanie systemów przetwarzania rozproszonego w grupach robotów.
11.	Modele kolektywnych zjawisk ekonomicznych
12.	Modelowanie i prognozowanie zjawisk pogodowych
13.	Zachowania kolektywne w mediach społecznościowych. 
W trakcie projektu studenci wybiorą jeden z tematów prezentowanych na wykładzie, zaimplementują model w dowolnie wybranym środowisku i skalibrują go z wykorzystaniem publicznie dostępnych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(40%)
prezentacja projektu (10%)
zaliczenie pisemne dotyczące znajomości modeli przedstawionych na wykładzie (50%)
Ocena podsumowująca:
Średnia ważona ocen wynikająca z ocen formujących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umieszczone przez prowadzącego na stronie wykładu.
1.	The Perfect Swarm, Len Fisher, 2009 
2.	Networks, Crowds and Markets, David Easley, Jon Kleinberg, 2010
3.	Complexity: A Guided Tour, Melanie Mitchell,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http://if.pw.edu.pl/~agatka/mzk.html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MZK_W01: </w:t>
      </w:r>
    </w:p>
    <w:p>
      <w:pPr/>
      <w:r>
        <w:rPr/>
        <w:t xml:space="preserve">ma podbudowaną teoretycznie szeroką wiedzę w zakresie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MZK_W02: </w:t>
      </w:r>
    </w:p>
    <w:p>
      <w:pPr/>
      <w:r>
        <w:rPr/>
        <w:t xml:space="preserve">ma wiedzę o tendencjach rozwojowych i najistotniejszych osiągnięciach z zakresu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MZK_U01: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MZK_U02: </w:t>
      </w:r>
    </w:p>
    <w:p>
      <w:pPr/>
      <w:r>
        <w:rPr/>
        <w:t xml:space="preserve">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MZK_K01: </w:t>
      </w:r>
    </w:p>
    <w:p>
      <w:pPr/>
      <w:r>
        <w:rPr/>
        <w:t xml:space="preserve">potrafi myśleć i działać w sposób kreatywny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2026-08-26T16:44:41+02:00</dcterms:created>
  <dcterms:modified xsi:type="dcterms:W3CDTF">2026-08-26T16:44:41+02:00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