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HI_W01: </w:t>
      </w:r>
    </w:p>
    <w:p>
      <w:pPr/>
      <w:r>
        <w:rPr/>
        <w:t xml:space="preserve">Zna zasady holografii analogowej, komputerowej 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HI_W02: </w:t>
      </w:r>
    </w:p>
    <w:p>
      <w:pPr/>
      <w:r>
        <w:rPr/>
        <w:t xml:space="preserve">Zna układy optyczne do realizacji hologramów.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HI_W03: </w:t>
      </w:r>
    </w:p>
    <w:p>
      <w:pPr/>
      <w:r>
        <w:rPr/>
        <w:t xml:space="preserve">Zna warunki zapisu holograficznego i rekonstrukcji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HI_W04: </w:t>
      </w:r>
    </w:p>
    <w:p>
      <w:pPr/>
      <w:r>
        <w:rPr/>
        <w:t xml:space="preserve">Zna ograniczenia metodyki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HI_W05: </w:t>
      </w:r>
    </w:p>
    <w:p>
      <w:pPr/>
      <w:r>
        <w:rPr/>
        <w:t xml:space="preserve">Zna rodzaje i ograniczenia materiałów holograficznych.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HI_W06: </w:t>
      </w:r>
    </w:p>
    <w:p>
      <w:pPr/>
      <w:r>
        <w:rPr/>
        <w:t xml:space="preserve">Zna elementy informatyki optycznej.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HI_U02: </w:t>
      </w:r>
    </w:p>
    <w:p>
      <w:pPr/>
      <w:r>
        <w:rPr/>
        <w:t xml:space="preserve">Potrafi przy formułowaniu i rozwiązywaniu zadań inżynierskich dostrzegać ich aspekty pozatechniczne, w tym środowiskowe, ekonomiczne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HI_K02: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2026-01-13T23:26:07+01:00</dcterms:created>
  <dcterms:modified xsi:type="dcterms:W3CDTF">2026-01-13T23:26:07+01:00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