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kwantowa 2</w:t>
      </w:r>
    </w:p>
    <w:p>
      <w:pPr>
        <w:keepNext w:val="1"/>
        <w:spacing w:after="10"/>
      </w:pPr>
      <w:r>
        <w:rPr>
          <w:b/>
          <w:bCs/>
        </w:rPr>
        <w:t xml:space="preserve">Koordynator przedmiotu: </w:t>
      </w:r>
    </w:p>
    <w:p>
      <w:pPr>
        <w:spacing w:before="20" w:after="190"/>
      </w:pPr>
      <w:r>
        <w:rPr/>
        <w:t xml:space="preserve">prof. nzw. dr hab. Piotr Magierski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klasyczna, Elektrodynamika klasyczna,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 wykładzie student nabywa umiejętność rozwiązywania problemów rozpraszania cząstek kwantowych (np. wyznaczania przekroju czynnego) oraz relatywistyczną wersją mechaniki kwantowej. Ponadto zapoznaje się z podstawami mechaniki kwantowej układów wielu ciał i jest w stanie wykonać metodą Hartree-Focka obliczenia struktury atomu lub cząsteczki. </w:t>
      </w:r>
    </w:p>
    <w:p>
      <w:pPr>
        <w:keepNext w:val="1"/>
        <w:spacing w:after="10"/>
      </w:pPr>
      <w:r>
        <w:rPr>
          <w:b/>
          <w:bCs/>
        </w:rPr>
        <w:t xml:space="preserve">Treści kształcenia: </w:t>
      </w:r>
    </w:p>
    <w:p>
      <w:pPr>
        <w:spacing w:before="20" w:after="190"/>
      </w:pPr>
      <w:r>
        <w:rPr/>
        <w:t xml:space="preserve">1. Kwantowa teoria zderzeń, przekrój czynny, amplituda rozpraszania.
2. Przybliżenie Borna i jego zastosowania. 
3. Metoda przesunięć fazowych, rozpraszanie przy niskich energiach.
4. Macierz rozpraszania, związki dyspersyjne.
5. Przybliżenie półklasyczne mechaniki kwantowej, metoda WKB jej zastosowania.
6. Układy wielu cząstek. Druga kwantyzacja dla układów fermionów i bozonów.
7. Metoda pola samouzgodnionego: przybliżenie Hartree i Hartree-Focka, przykład: gaz elektronowy.
8. Relatywistyczna mechanika kwantowa.
9. Równanie Kleina-Gordona.
10. Równanie Diraca, relatywistyczna niezmienniczość. 
11. Przybliżenie nierelatywistyczne dla elektronu ze spinem w polu magnetycznym, równanie Pauliego, sprzężenie spin-orbita.
12. Elektron w polu sił centralnych, poziomy energetyczne atomu jednoelektronowego.
13. Atom w polu elektromagnetycznym.</w:t>
      </w:r>
    </w:p>
    <w:p>
      <w:pPr>
        <w:keepNext w:val="1"/>
        <w:spacing w:after="10"/>
      </w:pPr>
      <w:r>
        <w:rPr>
          <w:b/>
          <w:bCs/>
        </w:rPr>
        <w:t xml:space="preserve">Metody oceny: </w:t>
      </w:r>
    </w:p>
    <w:p>
      <w:pPr>
        <w:spacing w:before="20" w:after="190"/>
      </w:pPr>
      <w:r>
        <w:rPr/>
        <w:t xml:space="preserve">Warunkiem dopuszczenia do egzaminu jest zaliczenie ćwiczeń. Na ocenę z  ćwiczeń składa się wynik z kolokwium, ocena umiejętności rozwiązywania zadań  domowych oraz aktywność na zajęciach. Szczegółowe  wymagania   przedstawia  prowadzący  ćwiczenia na pierwszych zajęciach. Ocena z przedmiotu = 2/3*(ocena z egzaminu) + 1/3*(ocena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Schiff, Mechanika kwantowa, PWN 1997
2. A.S. Dawydow, Mechanika kwantowa, PWN 1969 
3. L. Adamowicz, Mechanika kwantowa. Formalizm i zastosowania
4. R. Shankar, Mechanika kwantowa, PWN 2006
5. J.D. Bjorken, S.D. Drell, Relatywistyczna teoria kwantów, PWN 1985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MKW_W01: </w:t>
      </w:r>
    </w:p>
    <w:p>
      <w:pPr/>
      <w:r>
        <w:rPr/>
        <w:t xml:space="preserve">Rozumie związki pomiędzy fizyką klasyczną i kwantową wyrażone w formaliźmie całek po trajektoriach.</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FT2_W01</w:t>
      </w:r>
    </w:p>
    <w:p>
      <w:pPr>
        <w:spacing w:before="20" w:after="190"/>
      </w:pPr>
      <w:r>
        <w:rPr>
          <w:b/>
          <w:bCs/>
        </w:rPr>
        <w:t xml:space="preserve">Powiązane efekty obszarowe: </w:t>
      </w:r>
      <w:r>
        <w:rPr/>
        <w:t xml:space="preserve">X2A_W01, T2A_W01</w:t>
      </w:r>
    </w:p>
    <w:p>
      <w:pPr>
        <w:keepNext w:val="1"/>
        <w:spacing w:after="10"/>
      </w:pPr>
      <w:r>
        <w:rPr>
          <w:b/>
          <w:bCs/>
        </w:rPr>
        <w:t xml:space="preserve">Efekt MKW_W02: </w:t>
      </w:r>
    </w:p>
    <w:p>
      <w:pPr/>
      <w:r>
        <w:rPr/>
        <w:t xml:space="preserve">Zna i rozumie zagadnienia relatywistycznej mechaniki kwantowej.</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FT2_W01</w:t>
      </w:r>
    </w:p>
    <w:p>
      <w:pPr>
        <w:spacing w:before="20" w:after="190"/>
      </w:pPr>
      <w:r>
        <w:rPr>
          <w:b/>
          <w:bCs/>
        </w:rPr>
        <w:t xml:space="preserve">Powiązane efekty obszarowe: </w:t>
      </w:r>
      <w:r>
        <w:rPr/>
        <w:t xml:space="preserve">X2A_W01, T2A_W01</w:t>
      </w:r>
    </w:p>
    <w:p>
      <w:pPr>
        <w:keepNext w:val="1"/>
        <w:spacing w:after="10"/>
      </w:pPr>
      <w:r>
        <w:rPr>
          <w:b/>
          <w:bCs/>
        </w:rPr>
        <w:t xml:space="preserve">Efekt MKW_W03: </w:t>
      </w:r>
    </w:p>
    <w:p>
      <w:pPr/>
      <w:r>
        <w:rPr/>
        <w:t xml:space="preserve">Rozumie specyfikę procesów rozpraszania cząstek kwantowych. </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FT2_W01</w:t>
      </w:r>
    </w:p>
    <w:p>
      <w:pPr>
        <w:spacing w:before="20" w:after="190"/>
      </w:pPr>
      <w:r>
        <w:rPr>
          <w:b/>
          <w:bCs/>
        </w:rPr>
        <w:t xml:space="preserve">Powiązane efekty obszarowe: </w:t>
      </w:r>
      <w:r>
        <w:rPr/>
        <w:t xml:space="preserve">X2A_W01, T2A_W01</w:t>
      </w:r>
    </w:p>
    <w:p>
      <w:pPr>
        <w:pStyle w:val="Heading3"/>
      </w:pPr>
      <w:bookmarkStart w:id="3" w:name="_Toc3"/>
      <w:r>
        <w:t>Profil ogólnoakademicki - umiejętności</w:t>
      </w:r>
      <w:bookmarkEnd w:id="3"/>
    </w:p>
    <w:p>
      <w:pPr>
        <w:keepNext w:val="1"/>
        <w:spacing w:after="10"/>
      </w:pPr>
      <w:r>
        <w:rPr>
          <w:b/>
          <w:bCs/>
        </w:rPr>
        <w:t xml:space="preserve">Efekt MKW_U01: </w:t>
      </w:r>
    </w:p>
    <w:p>
      <w:pPr/>
      <w:r>
        <w:rPr/>
        <w:t xml:space="preserve">Potrafi wyznaczyć poprawki do energii w ramach rachunku zaburzeń.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MKW_U02: </w:t>
      </w:r>
    </w:p>
    <w:p>
      <w:pPr/>
      <w:r>
        <w:rPr/>
        <w:t xml:space="preserve">Umie wyznaczyć prawdopodobieństwa przejścia pod wpływem zaburzeń zależnych od czasu w ramach rachunku zaburzeń.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MKW_U03: </w:t>
      </w:r>
    </w:p>
    <w:p>
      <w:pPr/>
      <w:r>
        <w:rPr/>
        <w:t xml:space="preserve">Potrafi wyznaczyć przekrój czynny w procesach rozpraszania cząstek kwantowych w przybliżeniu Borna.</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MKW_U04: </w:t>
      </w:r>
    </w:p>
    <w:p>
      <w:pPr/>
      <w:r>
        <w:rPr/>
        <w:t xml:space="preserve">Potrafi wyznaczyć postać funkcji falowej w ramach metody WKB.</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pStyle w:val="Heading3"/>
      </w:pPr>
      <w:bookmarkStart w:id="4" w:name="_Toc4"/>
      <w:r>
        <w:t>Profil ogólnoakademicki - kompetencje społeczne</w:t>
      </w:r>
      <w:bookmarkEnd w:id="4"/>
    </w:p>
    <w:p>
      <w:pPr>
        <w:keepNext w:val="1"/>
        <w:spacing w:after="10"/>
      </w:pPr>
      <w:r>
        <w:rPr>
          <w:b/>
          <w:bCs/>
        </w:rPr>
        <w:t xml:space="preserve">Efekt MKW_K01: </w:t>
      </w:r>
    </w:p>
    <w:p>
      <w:pPr/>
      <w:r>
        <w:rPr/>
        <w:t xml:space="preserve">Absolwent potrafi myśleć w sposób kreatywny i przedsiębiorczy</w:t>
      </w:r>
    </w:p>
    <w:p>
      <w:pPr>
        <w:spacing w:before="60"/>
      </w:pPr>
      <w:r>
        <w:rPr/>
        <w:t xml:space="preserve">Weryfikacja: </w:t>
      </w:r>
    </w:p>
    <w:p>
      <w:pPr>
        <w:spacing w:before="20" w:after="190"/>
      </w:pPr>
      <w:r>
        <w:rPr/>
        <w:t xml:space="preserve">kolokwia i egzaminy</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2024-05-12T16:45:20+02:00</dcterms:created>
  <dcterms:modified xsi:type="dcterms:W3CDTF">2024-05-12T16:45:20+02:00</dcterms:modified>
</cp:coreProperties>
</file>

<file path=docProps/custom.xml><?xml version="1.0" encoding="utf-8"?>
<Properties xmlns="http://schemas.openxmlformats.org/officeDocument/2006/custom-properties" xmlns:vt="http://schemas.openxmlformats.org/officeDocument/2006/docPropsVTypes"/>
</file>