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i modele fizyki w ekonomii i socjologii</w:t>
      </w:r>
    </w:p>
    <w:p>
      <w:pPr>
        <w:keepNext w:val="1"/>
        <w:spacing w:after="10"/>
      </w:pPr>
      <w:r>
        <w:rPr>
          <w:b/>
          <w:bCs/>
        </w:rPr>
        <w:t xml:space="preserve">Koordynator przedmiotu: </w:t>
      </w:r>
    </w:p>
    <w:p>
      <w:pPr>
        <w:spacing w:before="20" w:after="190"/>
      </w:pPr>
      <w:r>
        <w:rPr/>
        <w:t xml:space="preserve">prof. dr hab. Janusz Hołyst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1050-FTEDM-MSP- 4FEN</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 32 h; w tym
	a) obecność na wykładach – 30 h
	b) uczestniczenie w konsultacjach – 2 h
2. praca własna studenta – 43 h; w tym
	a) przygotowanie do wykładów – 28 h
	b) przygotowanie do egzaminu – 15 h
Razem w semestrze 75 h, co odpowiada 3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Razem w semestrze 30 h, co odpowiada 1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fizyki i fizyki statystycznej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studentowi wiedzy na temat  metod i modeli fizyki wykorzystywanych dla  analizy procesów ekonomicznych i społecznych  </w:t>
      </w:r>
    </w:p>
    <w:p>
      <w:pPr>
        <w:keepNext w:val="1"/>
        <w:spacing w:after="10"/>
      </w:pPr>
      <w:r>
        <w:rPr>
          <w:b/>
          <w:bCs/>
        </w:rPr>
        <w:t xml:space="preserve">Treści kształcenia: </w:t>
      </w:r>
    </w:p>
    <w:p>
      <w:pPr>
        <w:spacing w:before="20" w:after="190"/>
      </w:pPr>
      <w:r>
        <w:rPr/>
        <w:t xml:space="preserve">I. Zastosowanie automatów komórkowych do modeli dynamiki opinii społecznej 
1. Definicja automatu komórkowego, przykłady, modele Isinga i Pottsa 
2. Elementarne automaty komórkowe, klasyfikacja Wolframa, teoria pola średniego aut. kom. 
II. Wybrane modele socjofizyki 
1. Model wpływu społecznego z przypadkowym rozłożeniem parametrów układu, efekty grupowania i polaryzacji, symulacje komputerowe (pokazy) 
2. Model wpływu społecznego z silnym liderem,przejście fazowe do stanu jednorodnego, histereza społeczna, wpływ czynników losowych, przejście fazowe indukowane szumem (temperaturą), symulacje komputerowe (pokazy) 
3. Model automatu głosujacego, dynamika połączeń nieuzgodnionych,zachowanie w czasie średniej ważonej opinii, model ewolucji kultur Axelroda, rola małego szumu 
4. Model dynamiki większościowej, model Szajdów, model ograniczonogo zaufania Hexelmana 
5. Równanie Master w socjologii, przejście fazowe demokracja &lt;-&gt; dyktatura, równanie Master w demografii, migracje oddziaływujacych sub-populacji. 
II.  Elementy teorii gier w nuakach społecznych i ekonomii 
1. Macierz wypłat, równowaga Nasha, przykłady gier kooperatywnych i współzawodnictwa 
2. Gry parlamentarne, siła głosu koalicji, system pierwiastkowy Penrosa, duopol Cournota 
III. Zastosowanie teorii procesów stochastycznych dla rynku kapitałowego i dewizowego 
1. Definicja procesu stochastyczengo , rozkłady stabilne , skalowanie i podobieństwo 
2.Fluktuacje w finansowych szeregach czasowych, skalowanie indeksu giełdowego S&amp; P 500 
3. Procesy stochastycznego typu ARCH i GARCH 
4. Definicje pochodnych instrumentów finansowych: kontrakty forward, opcje europejskie i amerykańskie 
5. Uniwersalny charakter instrumentów pochodnych, strategie osłonowe i spekulacyjne, elementy inżynierii finansowej, wycena kontraktów forward, model rynku idealnego 
6 Równanie Langevina dla cen akcji, model dwumianowy, przejście graniczne,rozkład log-normalny 
7. Wycena opcji europejskich, wzór Blacka-Scholesa 
IV. Modele dynamiki dyskretnej w ekonomii 
1. Model pajęczynowy zmian cen towarów o skończonym czasie produkcji 
2. Model Feichtingera współzawodniczących firm, chaos deterministyczny i kontrola chaosu</w:t>
      </w:r>
    </w:p>
    <w:p>
      <w:pPr>
        <w:keepNext w:val="1"/>
        <w:spacing w:after="10"/>
      </w:pPr>
      <w:r>
        <w:rPr>
          <w:b/>
          <w:bCs/>
        </w:rPr>
        <w:t xml:space="preserve">Metody oceny: </w:t>
      </w:r>
    </w:p>
    <w:p>
      <w:pPr>
        <w:spacing w:before="20" w:after="190"/>
      </w:pPr>
      <w:r>
        <w:rPr/>
        <w:t xml:space="preserve">Dwa kolokwia w ciągu semestru po 15 pkt. Warunkiem zaliczenia jest uzyskanie sumy punktów z kolokwiów większej lub równej 15.</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 Mantegna, H.E. Stanley, Wprowadzenie do Ekonofizyki, PWN 2001 
2. M. Malawski, A. Wieczorek, H. Sosnowska, Konkuracja i kooerperacja, teora gie w ekonomii i naukach społecznych, PWN 2004 
3. B.A. Eales, Financial risk management, Mc Graw Hill, 1995. 
4. J.P. Bouchand, Theory of financial risks, from statistical physics to riska managements” Cambridge Univ. Press, 2000 
5. Literatura naukowa na temat socjofizyki i ekonofizyki z Physical Review E, European Journal of Physics B i innych czasopism</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MMFENS_W01 : </w:t>
      </w:r>
    </w:p>
    <w:p>
      <w:pPr/>
      <w:r>
        <w:rPr/>
        <w:t xml:space="preserve">Ma podstawową i rozszerzoną wiedzę w zakresie automatów komórkowych, dynamiki dyskretnej i modeli stochastycznych oraz teorii gier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FT2_W02</w:t>
      </w:r>
    </w:p>
    <w:p>
      <w:pPr>
        <w:spacing w:before="20" w:after="190"/>
      </w:pPr>
      <w:r>
        <w:rPr>
          <w:b/>
          <w:bCs/>
        </w:rPr>
        <w:t xml:space="preserve">Powiązane efekty obszarowe: </w:t>
      </w:r>
      <w:r>
        <w:rPr/>
        <w:t xml:space="preserve">X2A_W02, T2A_W01, T2A_W02</w:t>
      </w:r>
    </w:p>
    <w:p>
      <w:pPr>
        <w:keepNext w:val="1"/>
        <w:spacing w:after="10"/>
      </w:pPr>
      <w:r>
        <w:rPr>
          <w:b/>
          <w:bCs/>
        </w:rPr>
        <w:t xml:space="preserve">Efekt MMFENS_W02: </w:t>
      </w:r>
    </w:p>
    <w:p>
      <w:pPr/>
      <w:r>
        <w:rPr/>
        <w:t xml:space="preserve">Ma podstawową i rozszerzoną wiedzę w zakresie wykorzystania automatów komórkowych i modeli stochastycznych w układach złożonych w tym w ekonomii i naukach społecznych.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FT2_W03</w:t>
      </w:r>
    </w:p>
    <w:p>
      <w:pPr>
        <w:spacing w:before="20" w:after="190"/>
      </w:pPr>
      <w:r>
        <w:rPr>
          <w:b/>
          <w:bCs/>
        </w:rPr>
        <w:t xml:space="preserve">Powiązane efekty obszarowe: </w:t>
      </w:r>
      <w:r>
        <w:rPr/>
        <w:t xml:space="preserve">X2A_W03, X2A_W04, X2A_W05, T2A_W03, T2A_W04, InzA_W02, InzA_W05</w:t>
      </w:r>
    </w:p>
    <w:p>
      <w:pPr>
        <w:keepNext w:val="1"/>
        <w:spacing w:after="10"/>
      </w:pPr>
      <w:r>
        <w:rPr>
          <w:b/>
          <w:bCs/>
        </w:rPr>
        <w:t xml:space="preserve">Efekt MMFENS_W03: </w:t>
      </w:r>
    </w:p>
    <w:p>
      <w:pPr/>
      <w:r>
        <w:rPr/>
        <w:t xml:space="preserve">Ma wiedzę o tendencjach rozwojowych i najistotniejszych osiągnięciach z zakresu ekonofizyki I socjofizyki.</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FT2_W04</w:t>
      </w:r>
    </w:p>
    <w:p>
      <w:pPr>
        <w:spacing w:before="20" w:after="190"/>
      </w:pPr>
      <w:r>
        <w:rPr>
          <w:b/>
          <w:bCs/>
        </w:rPr>
        <w:t xml:space="preserve">Powiązane efekty obszarowe: </w:t>
      </w:r>
      <w:r>
        <w:rPr/>
        <w:t xml:space="preserve">X2A_W06, T2A_W05, T2A_W07</w:t>
      </w:r>
    </w:p>
    <w:p>
      <w:pPr>
        <w:pStyle w:val="Heading3"/>
      </w:pPr>
      <w:bookmarkStart w:id="3" w:name="_Toc3"/>
      <w:r>
        <w:t>Profil ogólnoakademicki - umiejętności</w:t>
      </w:r>
      <w:bookmarkEnd w:id="3"/>
    </w:p>
    <w:p>
      <w:pPr>
        <w:keepNext w:val="1"/>
        <w:spacing w:after="10"/>
      </w:pPr>
      <w:r>
        <w:rPr>
          <w:b/>
          <w:bCs/>
        </w:rPr>
        <w:t xml:space="preserve">Efekt MMFENS_U01: </w:t>
      </w:r>
    </w:p>
    <w:p>
      <w:pPr/>
      <w:r>
        <w:rPr/>
        <w:t xml:space="preserve">Potrafi pozyskiwać informacje z literatury i innych źródeł; potrafi integrować uzyskane informacje na temat ekonofizyki i socjofizyki.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FT2_U01</w:t>
      </w:r>
    </w:p>
    <w:p>
      <w:pPr>
        <w:spacing w:before="20" w:after="190"/>
      </w:pPr>
      <w:r>
        <w:rPr>
          <w:b/>
          <w:bCs/>
        </w:rPr>
        <w:t xml:space="preserve">Powiązane efekty obszarowe: </w:t>
      </w:r>
      <w:r>
        <w:rPr/>
        <w:t xml:space="preserve">X2A_U03, T2A_U01</w:t>
      </w:r>
    </w:p>
    <w:p>
      <w:pPr>
        <w:keepNext w:val="1"/>
        <w:spacing w:after="10"/>
      </w:pPr>
      <w:r>
        <w:rPr>
          <w:b/>
          <w:bCs/>
        </w:rPr>
        <w:t xml:space="preserve">Efekt MMFENS_U02: </w:t>
      </w:r>
    </w:p>
    <w:p>
      <w:pPr/>
      <w:r>
        <w:rPr/>
        <w:t xml:space="preserve">Potrafi określić kierunki dalszego uczenia się i zrealizować proces samokształcenia w ekonofizyce i socjofizyce.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FT2_U04</w:t>
      </w:r>
    </w:p>
    <w:p>
      <w:pPr>
        <w:spacing w:before="20" w:after="190"/>
      </w:pPr>
      <w:r>
        <w:rPr>
          <w:b/>
          <w:bCs/>
        </w:rPr>
        <w:t xml:space="preserve">Powiązane efekty obszarowe: </w:t>
      </w:r>
      <w:r>
        <w:rPr/>
        <w:t xml:space="preserve">X2A_U07, T2A_U05</w:t>
      </w:r>
    </w:p>
    <w:p>
      <w:pPr>
        <w:keepNext w:val="1"/>
        <w:spacing w:after="10"/>
      </w:pPr>
      <w:r>
        <w:rPr>
          <w:b/>
          <w:bCs/>
        </w:rPr>
        <w:t xml:space="preserve">Efekt MMFENS_U03: </w:t>
      </w:r>
    </w:p>
    <w:p>
      <w:pPr/>
      <w:r>
        <w:rPr/>
        <w:t xml:space="preserve">Potrafi wykorzystać do formułowania i rozwiązywania prostych problemów badawczych związanych z analizą układów społecznych I procesów ekonomicznych metody analityczne i symulacyjne.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FT2_U06</w:t>
      </w:r>
    </w:p>
    <w:p>
      <w:pPr>
        <w:spacing w:before="20" w:after="190"/>
      </w:pPr>
      <w:r>
        <w:rPr>
          <w:b/>
          <w:bCs/>
        </w:rPr>
        <w:t xml:space="preserve">Powiązane efekty obszarowe: </w:t>
      </w:r>
      <w:r>
        <w:rPr/>
        <w:t xml:space="preserve">X2A_U02, X2A_U04, T2A_U09</w:t>
      </w:r>
    </w:p>
    <w:p>
      <w:pPr>
        <w:pStyle w:val="Heading3"/>
      </w:pPr>
      <w:bookmarkStart w:id="4" w:name="_Toc4"/>
      <w:r>
        <w:t>Profil ogólnoakademicki - kompetencje społeczne</w:t>
      </w:r>
      <w:bookmarkEnd w:id="4"/>
    </w:p>
    <w:p>
      <w:pPr>
        <w:keepNext w:val="1"/>
        <w:spacing w:after="10"/>
      </w:pPr>
      <w:r>
        <w:rPr>
          <w:b/>
          <w:bCs/>
        </w:rPr>
        <w:t xml:space="preserve">Efekt MMFENS_K01: </w:t>
      </w:r>
    </w:p>
    <w:p>
      <w:pPr/>
      <w:r>
        <w:rPr/>
        <w:t xml:space="preserve">Potrafi myśleć i sposób kreatywny i krytyczny na temat układów społecznych i procesów ekonomicznych.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FT2_K01</w:t>
      </w:r>
    </w:p>
    <w:p>
      <w:pPr>
        <w:spacing w:before="20" w:after="190"/>
      </w:pPr>
      <w:r>
        <w:rPr>
          <w:b/>
          <w:bCs/>
        </w:rPr>
        <w:t xml:space="preserve">Powiązane efekty obszarowe: </w:t>
      </w:r>
      <w:r>
        <w:rPr/>
        <w:t xml:space="preserve">X2A_K07, T2A_K06</w:t>
      </w:r>
    </w:p>
    <w:p>
      <w:pPr>
        <w:keepNext w:val="1"/>
        <w:spacing w:after="10"/>
      </w:pPr>
      <w:r>
        <w:rPr>
          <w:b/>
          <w:bCs/>
        </w:rPr>
        <w:t xml:space="preserve">Efekt MMFENS_K02: </w:t>
      </w:r>
    </w:p>
    <w:p>
      <w:pPr/>
      <w:r>
        <w:rPr/>
        <w:t xml:space="preserve">Ma świadomość ważności procesów ekonomicznych i społecznych. </w:t>
      </w:r>
    </w:p>
    <w:p>
      <w:pPr>
        <w:spacing w:before="60"/>
      </w:pPr>
      <w:r>
        <w:rPr/>
        <w:t xml:space="preserve">Weryfikacja: </w:t>
      </w:r>
    </w:p>
    <w:p>
      <w:pPr>
        <w:spacing w:before="20" w:after="190"/>
      </w:pPr>
      <w:r>
        <w:rPr/>
        <w:t xml:space="preserve">kolokwium/egzamin</w:t>
      </w:r>
    </w:p>
    <w:p>
      <w:pPr>
        <w:spacing w:before="20" w:after="190"/>
      </w:pPr>
      <w:r>
        <w:rPr>
          <w:b/>
          <w:bCs/>
        </w:rPr>
        <w:t xml:space="preserve">Powiązane efekty kierunkowe: </w:t>
      </w:r>
      <w:r>
        <w:rPr/>
        <w:t xml:space="preserve">FT2_K03</w:t>
      </w:r>
    </w:p>
    <w:p>
      <w:pPr>
        <w:spacing w:before="20" w:after="190"/>
      </w:pPr>
      <w:r>
        <w:rPr>
          <w:b/>
          <w:bCs/>
        </w:rPr>
        <w:t xml:space="preserve">Powiązane efekty obszarowe: </w:t>
      </w:r>
      <w:r>
        <w:rPr/>
        <w:t xml:space="preserve">X2A_K06,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2026-02-08T03:37:45+01:00</dcterms:created>
  <dcterms:modified xsi:type="dcterms:W3CDTF">2026-02-08T03:37:45+01:00</dcterms:modified>
</cp:coreProperties>
</file>

<file path=docProps/custom.xml><?xml version="1.0" encoding="utf-8"?>
<Properties xmlns="http://schemas.openxmlformats.org/officeDocument/2006/custom-properties" xmlns:vt="http://schemas.openxmlformats.org/officeDocument/2006/docPropsVTypes"/>
</file>