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Chemii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EChCS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konsultacje 5 h, studia literaturowe 5 h, przygotowanie do wykładów 10 h,  przygotowanie do sprawdzianu 10 h, egzamin 1h. 
Razem 61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konsultacje 5 h, egzamin 1h. 
Razem 36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stałego. Fizyka procesów jonowych w ciałach stałych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procesami i reakcjami chemicznymi w fazy stałej. Student zdobywa kompetencje pozwalające zrozumieć i przeprowadzić proste procesy syntezy chemicznej w fazie stałej w oparciu o wskazówki literaturowe.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Wiązanie chemiczne. Elektroujemność. Ligandy. Związki kompleksowe. Wiązania chemiczne w alotropowych odmianach węgla. Równowagi fazowe. Fazy skondensowane. Reguła faz. Przemiany fazowe w stanie stałym. Roztwory stałe. Wybrane zagadnienia fizykochemii powierzchni fazy stałej (przypadki mikro i  nano materiałów). Wielkocząsteczkowe związki organiczne – polimery. Elementy krystalochemii: promienie jonowe i atomowe. Prawa Goldschmidta. Liczby koordynacyjne a budowa krystalicznych struktur jonowych. Reguły Paulinga. Dyfuzja w stanie stałym. Dyfuzja chemiczna. Opis mikro i makroskopowy dyfuzji. Współczynnik dyfuzji. Metody wyznaczania wartości współczynnika dyfuzji. Kinetyka i mechanizmy reakcji chemicznych w stanie stałym. Reakcje topochemiczne. Kataliza. Wybrane metody otrzymywania polikrystalicznych, szklistych i ceramicznych materiałów.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sprawdzianu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Dereń, J. Haber, R. Pampuch, “Chemia ciała stałego”,
2. N.B. Hannay, „Chemia ciała stałego”, 
3. H. Schmalzried, „Reakcje w stanie stałym”,
4. S. Mrowec, „Teoria dyfuzji w stanie stałym. Wybrane zagadnienia”,
5. J. Chojnacki, „Elementy krystalografii chemicznej i fizycznej”.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EChCS_W01: </w:t>
      </w:r>
    </w:p>
    <w:p>
      <w:pPr/>
      <w:r>
        <w:rPr/>
        <w:t xml:space="preserve">zna i rozumie związek pomiędzy rodzajem wiązania chemicznego, promieniem jonowym atomów a budową wewnętrzną ciał stałych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EChCS_W02: </w:t>
      </w:r>
    </w:p>
    <w:p>
      <w:pPr/>
      <w:r>
        <w:rPr/>
        <w:t xml:space="preserve">1. Ma podstawową wiedzę z zakresu podstaw reaktywności ciał stałych.
2. Umie opisać jakościowo procesy dyfuzji w ciałach stałych.
3. Zna mechanizmy wybranych reakcji chemicznych w fazie stałej.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EChCS_W03: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EChCS_U01: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EChCS_U02: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EChCS_U03: </w:t>
      </w:r>
    </w:p>
    <w:p>
      <w:pPr/>
      <w:r>
        <w:rPr/>
        <w:t xml:space="preserve">potrafi wykorzystać informację pozyskaną z literatury, standardów, baz danych, specyfikacji technicznych oraz innych źródeł do zaprojektowania wybranych procesów technologicznych materiałów zawierających fazy stałe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EChCS_U04: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EChCS_U05: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 
potrafi – stosując także koncepcyjnie nowe metody – rozwiązywać zadania inżynierskie z zakresu fizyki technicznej, w tym zadania nietypowe oraz zadania zawierające zagadnienia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EChCS_K01: </w:t>
      </w:r>
    </w:p>
    <w:p>
      <w:pPr/>
      <w:r>
        <w:rPr/>
        <w:t xml:space="preserve">umie wspólnie z innymi studentami przygotować i zaprezentować opracowanie wybranych, podstawowych zagadnień dotyczących fizykochemii ciała stałego korzystając z literatury polskiej i zagranicznej. 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p>
      <w:pPr>
        <w:keepNext w:val="1"/>
        <w:spacing w:after="10"/>
      </w:pPr>
      <w:r>
        <w:rPr>
          <w:b/>
          <w:bCs/>
        </w:rPr>
        <w:t xml:space="preserve">Efekt EChCS_K02: </w:t>
      </w:r>
    </w:p>
    <w:p>
      <w:pPr/>
      <w:r>
        <w:rPr/>
        <w:t xml:space="preserve">ma świadomość skutków działalności inżynierskiej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2024-05-10T13:40:42+02:00</dcterms:created>
  <dcterms:modified xsi:type="dcterms:W3CDTF">2024-05-10T13:40:42+02:00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