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przestrzenna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udział w wykładach: 8 x 2 godz. = 16 godz., 
b) udział w konsultacjach 4 x 2 godz = 8 godz.,
c) obecność na zaliczeniu: 3 godz.
2) Praca własna studenta - 23 godzin, w tym:
a) przygotowanie do zaliczenia: 15 godz.,
b) zapoznanie z literaturą: 8 godz.
Łącznie nakład pracy studenta wynosi 50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- 27 godzin, w tym:
a) udział w wykładach: 8 x 2 godz. = 16 godz., 
b) udział w konsultacjach 4 x 2 godz = 8 godz.,
c)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Unii Europejskiej i samorządzie terytorialnym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polityce  przestrzennej Unii Europejskiej oraz systemach planowania przestrzennego w wybranych krajach członkowskich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Gospodarka przestrzenna – podstawowe pojęcia
Samorząd terytorialny w wybranych krajach Unii Europejskiej: Francja, Wielka Brytania, Holandia, Niemcy, Czechy
Przestrzeń europejska - zróżnicowanie przestrzenne krajów UE
Planowanie przestrzenne wybranych krajach Unii Europejskiej: Francja, Wielka Brytania, Holandia, Niemcy, Czechy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A. Gorzym Wilkowski, Gospodarka przestrzenna samorządu terytorialnego, zarys, Wydawnictwo Uniwersytetu Marii Curie-Skłodowskiej, wyd. 1. Lublin 2006;
2. Samorząd terytorialny w Europie Zachodniej, red. L. Rajca, Dom Wydawniczy Elipsa, wyd.1, Warszawa 2010;
3. J. Wojnicki, Samorządy lokalne w Polsce i w Europie, Wydawnictwo Akademii Humanistycznej im. Aleksandra Gieysztora, wyd.1, Pułtusk 2008;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GP.NMK202_W1: </w:t>
      </w:r>
    </w:p>
    <w:p>
      <w:pPr/>
      <w:r>
        <w:rPr/>
        <w:t xml:space="preserve">Zna i rozumie działanie samorządów terytorialnych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GP.NMK202_W2: </w:t>
      </w:r>
    </w:p>
    <w:p>
      <w:pPr/>
      <w:r>
        <w:rPr/>
        <w:t xml:space="preserve">Zna i rozumie proces planowania przestrzennego w krajach UE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GP.NMK202_U1: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GP.NMK202_U2: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GP.NMK202_U3: </w:t>
      </w:r>
    </w:p>
    <w:p>
      <w:pPr/>
      <w:r>
        <w:rPr/>
        <w:t xml:space="preserve">Wie jak analizować różnorodne uwarunkowania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GP.NMK202_U4: </w:t>
      </w:r>
    </w:p>
    <w:p>
      <w:pPr/>
      <w:r>
        <w:rPr/>
        <w:t xml:space="preserve">Potrafi analizować wieloaspektowość procesu planowania przestrzennego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GP.NMK202_K1: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GP.NMK202_K2: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GP.NMK202_K4: </w:t>
      </w:r>
    </w:p>
    <w:p>
      <w:pPr/>
      <w:r>
        <w:rPr/>
        <w:t xml:space="preserve">Potrafi przewidywać różnorodne skutki 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2026-08-01T06:13:08+02:00</dcterms:created>
  <dcterms:modified xsi:type="dcterms:W3CDTF">2026-08-01T06:13:08+02:00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