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 w tym:
a) wykład – 16 godz.
b) konsultacje -16 godz.
2) Praca własna studenta - 18 godzin, w tym:
a) zapoznanie się z literaturą przedmiotu - 8 godz.
b) przygotowywanie uchwały w sprawie uchwalenia mpzp - 10 godz.
Łącznie nakład pracy studenta wynosi 50 godzin,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wykład – 16 – godz.
b) konsultacje – 16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technikami zapisu ustaleń zawartych w planie miejscowym a także próba opracowania prawidłowego - pod względem legislacyjnym - projektu uchwały.
</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
</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 - 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GP.NMK206_W1: </w:t>
      </w:r>
    </w:p>
    <w:p>
      <w:pPr/>
      <w:r>
        <w:rPr/>
        <w:t xml:space="preserve">Ma wiedzę o normach i regułach prawnych organizujących struktury i instytucje społeczne i rządzących nimi prawidłowościach oraz o ich źródłach, naturze, zmianach i sposobach działania </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GP.NMK206_W2: </w:t>
      </w:r>
    </w:p>
    <w:p>
      <w:pPr/>
      <w:r>
        <w:rPr/>
        <w:t xml:space="preserve">Ma wiedze o sposobach i instrumentach wykorzystania w planowaniu przestrzennym uwarunkowań społecznych, ekonomicznych, a w szczególności prawnych</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GP.NMK206_W3: </w:t>
      </w:r>
    </w:p>
    <w:p>
      <w:pPr/>
      <w:r>
        <w:rPr/>
        <w:t xml:space="preserve">Ma wiedzę na temat uwarunkowań prawno-gospodarczych stanowienia prawa, w szczególności w zakresie planowania przestrzennego w krajach Unii Europejskiej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GP.NMK206_U1: </w:t>
      </w:r>
    </w:p>
    <w:p>
      <w:pPr/>
      <w:r>
        <w:rPr/>
        <w:t xml:space="preserve">Prawidłowo posługuje się wybranymi normami i regułami prawnymi w celu rozwiązania konkretnego zadania z zakresu dziedzin nauki i dyscyplin naukowych właściwych dla studiowanego kierunku</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GP.NMK206_U2: </w:t>
      </w:r>
    </w:p>
    <w:p>
      <w:pPr/>
      <w:r>
        <w:rPr/>
        <w:t xml:space="preserve">Wykorzystuje zdobyta wiedzę do rozstrzygania dylematów pojawiających się w pracy zawodowej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GP.NMK206_K1: </w:t>
      </w:r>
    </w:p>
    <w:p>
      <w:pPr/>
      <w:r>
        <w:rPr/>
        <w:t xml:space="preserve">Wykazuje się inicjatywą, elastycznością i samodzielnością w podejmowaniu decyzji przy rozwiązywaniu problemów społecznych, ekonomicznych, prawnych oraz innych</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GP.NMK206_K2: </w:t>
      </w:r>
    </w:p>
    <w:p>
      <w:pPr/>
      <w:r>
        <w:rPr/>
        <w:t xml:space="preserve">Jest świadomy odpowiedzialności zawodowej w pracy oraz rozumie zasady etyki zawodowej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2024-05-17T04:58:15+02:00</dcterms:created>
  <dcterms:modified xsi:type="dcterms:W3CDTF">2024-05-17T04:58:15+02:00</dcterms:modified>
</cp:coreProperties>
</file>

<file path=docProps/custom.xml><?xml version="1.0" encoding="utf-8"?>
<Properties xmlns="http://schemas.openxmlformats.org/officeDocument/2006/custom-properties" xmlns:vt="http://schemas.openxmlformats.org/officeDocument/2006/docPropsVTypes"/>
</file>