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- 16 godz.
b) uczestnictwo w ćwiczeniach projektowych - 16 godz.
c) udział w konsultacjach związanych z realizacją projektu - 3 godz.
2. Praca własna studenta - 40 godzin, w tym:
a) przygotowanie do ćwiczeń projektowych - 10 godz.
b) opracowanie w domu wyników tematów/projektów realizowanych w ramach ćwiczeń - 20 godz.
c) przygotowanie do 2 kolokwiów z wykładów - 10 godz.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w tym:
a) uczestnictwo w wykładach - 16 godz.
b) uczestnictwo w ćwiczeniach projektowych - 16 godz.
c) udział w konsultacjach związanych z realizacją projektu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- 49 godzin, w tym:
a) uczestnictwo w ćwiczeniach projektowych - 16 godz.
b) udział w konsultacjach związanych z realizacją projektu - 3 godz.
c) przygotowanie do ćwiczeń projektowych - 10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prawa cywilnego i administracyjnego oraz z zakresu kształtowania polityki przestrzennej na poziomie gminy. 
Znajomość podstawowych zasad i procedury wyceny nieruchomości.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4. Zdobycie wiedzy z zakresu budowy i treści prognozy skutków finansowych uchwalenia miejscowego planu zagospodarowania przestrzennego, jej miejsca i znaczenia w kształtowaniu polityki przestrzennej przez gminę. 
</w:t>
      </w:r>
    </w:p>
    <w:p>
      <w:pPr>
        <w:keepNext w:val="1"/>
        <w:spacing w:after="10"/>
      </w:pPr>
      <w:r>
        <w:rPr>
          <w:b/>
          <w:bCs/>
        </w:rPr>
        <w:t xml:space="preserve">Treści kształcenia: </w:t>
      </w:r>
    </w:p>
    <w:p>
      <w:pPr>
        <w:spacing w:before="20" w:after="190"/>
      </w:pPr>
      <w:r>
        <w:rPr/>
        <w:t xml:space="preserve">WYKŁADY:
1. WPROWADZENIE.
2. PROGNOZA SKUTKÓW FINANSOWYCH UCHWALANIA LUB ZMIANY PLANU MIEJSCOWEGO.
3. WYCENA NIERUCHOMOŚCI DLA POTRZEB USTALENIA OPŁAT ADIACENCKICH:
- z tytułu doprowadzenia urządzeń infrastruktury technicznej,
- z tytułu podziału nieruchomości,
- z tytułu scalenia i podziału nieruchomości.
4. PRAWO UŻYTKOWANIA WIECZYSTEGO:
- Wycena prawa użytkowania wieczystego.
- Aktualizacja opłat z tytułu użytkowania wieczystego gruntu z uwzględnieniem nakładów poniesionych przez użytkownika wieczystego. 
- Przekształcenie prawa użytkowania wieczystego gruntu w prawo własności.
5. WYCENA SŁUŻEBNOŚCI GRUNTOWYCH:
- Określenie wartości służebności gruntowej dla potrzeb określenia wysokości wynagrodzenia z tytułu jej ustanowienia.
- Określenie wartości służebności gruntowej dla potrzeb wywłaszczenia.
8. WYCENA NIERUCHOMOŚCI NABYTYCH, PRZEZNACZONYCH LUB ZAJĘTYCH POD DROGI PUBLICZNE
9. ROZWIĄZYWANIE ZADAŃ w ramach każdego z powyższych tematów.
ĆWICZENIA PROJEKTOWE:
Wykonanie projektu operatu szacunkowego z określenia wzrostu wartości nieruchomości gruntowej z tytułu wprowadzenia (zmiany) miejscowego planu zagospodarowania przestrzennego, w podejściu porównawczym, metodą korygowania ceny średniej/porównywania parami, w tym: 
- analiza uwarunkowań planistycznych wybranego obszaru - interpretacja dokumentacji planistycznej i określenie możliwości inwestycyjnych;
- charakterystyka i analiza rynku nieruchomości oraz zgromadzenie danych dla potrzeb wyceny nieruchomości.</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projektowych jest prawidłowe wykonanie i obrona projektu operatu szacunkowego.
2. Formę i zakres projektu określa prowadzący ćwiczenia. 
3. Wykonanie poszczególnych etapów projektu będzie sprawdzane na bieżąco. Dwukrotne nieprzygotowanie się do ćwiczeń skutkuje obniżeniem o pół stopnia oceny z projektu operatu szacunkowego.
4. Student jest zobowiązany dostarczyć projekt w formie pisemnej i elektronicznej (PDF) w terminie wyznaczonym przez prowadzącego ćwiczenia.
5. Dwukrotna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operatu szacunkowego.
FORMA ZALICZENIA WYKŁADU:
1. Warunkiem zaliczenia wykładów jest otrzymanie pozytywnej oceny z pisemnego sprawdzianu (wymagane jest uzyskanie minimum 51% punktów).
2. Sprawdzian obejmuje zagadnienia teoretyczne oraz krótkie zadania obliczeniowe i problemowe.
3. Termin pisemnego sprawdzianu zaliczeniowego i sprawdzianu poprawkowego podaje prowadzący na pierwszych zajęciach. 
4. Do sprawdzianu poprawkowego mogą przystąpić studenci, którzy nie pisali lub nie zaliczyli sprawdzianu pisemnego. W takim wypadku możliwa do uzyskania ocena to 3,0.
5. Podczas sprawdzianu nie dopuszcza się korzystania z materiałów pomocniczych oraz urządzeń elektronicznych (telefony, tablety itp. muszą być wyłączone i pozostawione w wyznaczonym przez prowadzącego miejscu).
Ocenę łączną ustala się na podstawie średniej ważonej z zaliczenia wykładu (waga 2) i ćwiczeń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15 grudnia 2000 r. o spółdzielniach mieszkaniowych.
8. Rozporządzenie Rady Ministrów z dnia 21 września 2004 r. w sprawie wyceny nieruchomości i sporządzania operatu szacunkowego (Dz.U. z 2004 r. Nr 207, poz. 2109; Dz.U. z 2005 r. Nr 196, poz. 1628; Dz.U. z 2011 r. Nr 165, poz. 985).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GP.NMS301S_W1: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charakterystyki kierunkowe: </w:t>
      </w:r>
      <w:r>
        <w:rPr/>
        <w:t xml:space="preserve">K_W12_SR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GP.NMS301S_U1: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charakterystyki kierunkowe: </w:t>
      </w:r>
      <w:r>
        <w:rPr/>
        <w:t xml:space="preserve">K_U01, K_U02, K_U03, K_U05, 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charakterystyki kierunkowe: </w:t>
      </w:r>
      <w:r>
        <w:rPr/>
        <w:t xml:space="preserve">K_U13_SR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charakterystyki kierunkowe: </w:t>
      </w:r>
      <w:r>
        <w:rPr/>
        <w:t xml:space="preserve">K_U12_SR</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GP.NMS301S_K1: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2026-08-25T05:01:01+02:00</dcterms:created>
  <dcterms:modified xsi:type="dcterms:W3CDTF">2026-08-25T05:01:01+02:00</dcterms:modified>
</cp:coreProperties>
</file>

<file path=docProps/custom.xml><?xml version="1.0" encoding="utf-8"?>
<Properties xmlns="http://schemas.openxmlformats.org/officeDocument/2006/custom-properties" xmlns:vt="http://schemas.openxmlformats.org/officeDocument/2006/docPropsVTypes"/>
</file>