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1110-ISGOD-ISP-6303</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IS_W08, IS_W12, IS_W13, IS_W17,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charakterystyki kierunkowe: </w:t>
      </w:r>
      <w:r>
        <w:rPr/>
        <w:t xml:space="preserve">IS_W13, IS_W17, IS_W01, IS_W05, IS_W06, IS_W07, IS_W12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IS_U01, IS_U02, IS_U06, IS_U08, IS_U11, IS_U15, IS_U17, IS_U18,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IS_U01, IS_U02, IS_U06, IS_U08, IS_U11, IS_U15, IS_U17,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IS_U01, IS_U02, IS_U06, IS_U08, IS_U11, IS_U15, IS_U17, IS_U18,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IS_U21, IS_U01, IS_U02, IS_U06, IS_U08, IS_U11, IS_U15, IS_U17, 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2026-10-09T15:11:00+02:00</dcterms:created>
  <dcterms:modified xsi:type="dcterms:W3CDTF">2026-10-09T15:11:00+02:00</dcterms:modified>
</cp:coreProperties>
</file>

<file path=docProps/custom.xml><?xml version="1.0" encoding="utf-8"?>
<Properties xmlns="http://schemas.openxmlformats.org/officeDocument/2006/custom-properties" xmlns:vt="http://schemas.openxmlformats.org/officeDocument/2006/docPropsVTypes"/>
</file>