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Maria Grodzka-Łukaszewska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projektowych (30), zapoznanie się z literaturą (5), przygotowanie do kolokwium (10), opracowanie projektu, ćwiczeń lub zadań (20)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przez studentów umiejętności opisu i interpretacji wybranych zjawisk i procesów geologicznych oraz geomorfologicznych zachodzących współcześnie oraz w geologicznej skali czasu; umiejętności korzystania z map geologicznych i hydrogeologicznych; umiejętności klasyfikowania i opisu genezy wód podziemnych w nawiązaniu do warunków ich  występowania oraz wiedzy o podstawowych  prawach przepływu wód podziemnych.
</w:t>
      </w:r>
    </w:p>
    <w:p>
      <w:pPr>
        <w:keepNext w:val="1"/>
        <w:spacing w:after="10"/>
      </w:pPr>
      <w:r>
        <w:rPr>
          <w:b/>
          <w:bCs/>
        </w:rPr>
        <w:t xml:space="preserve">Treści kształcenia: </w:t>
      </w:r>
    </w:p>
    <w:p>
      <w:pPr>
        <w:spacing w:before="20" w:after="190"/>
      </w:pPr>
      <w:r>
        <w:rPr/>
        <w:t xml:space="preserve">Program wykładu
Bloki tematyczne (treści)
Ziemia jako planeta układu słonecznego. Budowa Ziemi. Geosfery: jądro, płaszcz, litosfera. Pochodzenie minerałów i skał. Pochodzenie kontynentów i oceanów, tektonika płyt litosfery. Geologiczna skala czasu i sposoby datowania zdarzeń w historii Ziemi (podstawy stratygrafii). Procesy endogeniczne (wulkanizm, plutonizm, metamorfizm) i egzogeniczne (eoliczne, fluwialne, zachodzące na stoku, w środowisku jeziornym i morskim, zlodowacenia, wietrzenie, kras). Geologiczna i geomorfologiczna charakterystyka Polski: podstawowe formy geomorfologiczne i ich geneza. Mapy geologiczne i geomorfologiczne w różnych skalach. Zasady tworzenia przekrojów geologicznych i hydrogeologicznych.
Własności hydrogeologiczne skał i gruntów. Współczynnik filtracji i sposoby jego wyznaczania. Geneza i podział wód podziemnych oraz warunki ich występowania.
Sposoby przedstawiania zwierciadła wód podziemnych na mapach. Mapy geologiczne i hydrogeologiczne. Podstawowe prawa ruchu wód podziemnych. Cechy fizyczne i skład chemiczny wód podziemnych. Zasoby wód podziemnych. Metody ochrony wód podziemnych przed zanieczyszczeniami. Współczesne komputerowe metody badań geologicznych i hydrogeologicznych. 
Kolokwium zaliczeniowe.
Program ćwiczeń projektowych
Bloki tematyczne (treści)
Projekt 1. Opis cech charakterystycznych wybranych okazów skał okruchowych, magmowych i metamorficznych.
Projekt 2. Syntetyczny opis kolejności zdarzeń geologicznych na podstawie dostarczonych danych geologicznych (przekroje) 
Projekt 3. Rozpoznanie budowy geologicznej na podstawie dostarczonych danych litologiczno-stratygraficznych. Wykonanie profili geologicznych. Wykonanie przekroju geologicznego.
Projekt 4. Rozpoznanie budowy hydrogeologicznej obszaru badań na podstawie wyników badań oraz wniosków z Projektu 3. Obliczanie współczynnika filtracji wzorami empirycznymi na podstawie dostarczonych wyników badań makroskopowych. Określenie warunków krążenia wód podziemnych na wykonanym przekroju geologicznym. Wykonanie mapy hydroizohips na podstawie dostarczonych danych.
Laboratorium 1. Wyznaczanie wybranych parametrów filtracji ośrodka porowatego. Przepływ wody w ośrodku porowatym - analiza strumieni przepływu. 
Laboratorium 2. Analiza zmian wysokości hydraulicznej wód podziemnych w czasie. 
Kolokwium zaliczeniowe.</w:t>
      </w:r>
    </w:p>
    <w:p>
      <w:pPr>
        <w:keepNext w:val="1"/>
        <w:spacing w:after="10"/>
      </w:pPr>
      <w:r>
        <w:rPr>
          <w:b/>
          <w:bCs/>
        </w:rPr>
        <w:t xml:space="preserve">Metody oceny: </w:t>
      </w:r>
    </w:p>
    <w:p>
      <w:pPr>
        <w:spacing w:before="20" w:after="190"/>
      </w:pPr>
      <w:r>
        <w:rPr/>
        <w:t xml:space="preserve">Zasady ustalania oceny zintegrowanej
Średnia ocena z zaliczenia wykładu (40%) i ćwiczeń projektowych (60%)
Warunki zaliczenia wykładu
Zaliczenie kolokwium z wykładów
Warunki zaliczenia ćwiczeń audytoryjnych
Zaliczenie projektów, zaliczenie sprawozdań z wykonanych ćwiczeń laboratoryjnych, zaliczenie kolokwium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E.Stupnicka - "Geologia Regionalna Polski", Wyd. UW 2007,
Hamblin W.K and Christiansen E.H. - "Earth's Dynamic Systems", Prentice Hall 2007,
A. Łowkis, E. Lenczewska-Samotyja - "Przewodnik do ćwiczeń z geologii inżynierskiej i petrografii", OWPW 2005
E. Lenczewska-Samotyja, A. Łowkis, N. Zdrojewska - "Zarys geologii z elementami geologii inżynierskiej i hydrogeologii" OWPW 2007
Z. Pazdro, B. Kozerski – „Hydrogeologia ogólna” Wyd. Geol. 1990,
A. Wieczysty – „Hydrogeologia inżynierska” PWN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kolokwium z wykładów, rozpoznawanie skał i minerałów - ocena z ćwiczeń projektowych</w:t>
      </w:r>
    </w:p>
    <w:p>
      <w:pPr>
        <w:spacing w:before="20" w:after="190"/>
      </w:pPr>
      <w:r>
        <w:rPr>
          <w:b/>
          <w:bCs/>
        </w:rPr>
        <w:t xml:space="preserve">Powiązane charakterystyki kierunkowe: </w:t>
      </w:r>
      <w:r>
        <w:rPr/>
        <w:t xml:space="preserve">K_W10, K_W09, K_W07,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kolokwium z wykładów, wykonanie przekrojów geologicznych i hydrogeologicznych, wykonanie mapy hydroizohips wraz z jej interpretacją, rozpoznawanie skał i minerałów - ocena z ćwiczeń projektowych</w:t>
      </w:r>
    </w:p>
    <w:p>
      <w:pPr>
        <w:spacing w:before="20" w:after="190"/>
      </w:pPr>
      <w:r>
        <w:rPr>
          <w:b/>
          <w:bCs/>
        </w:rPr>
        <w:t xml:space="preserve">Powiązane charakterystyki kierunkowe: </w:t>
      </w:r>
      <w:r>
        <w:rPr/>
        <w:t xml:space="preserve">K_U13, K_U12, K_U11, K_U05, K_U03, K_U01, K_U23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wykonanie poszczególnych prac w ramach ćwiczeń projektowych</w:t>
      </w:r>
    </w:p>
    <w:p>
      <w:pPr>
        <w:spacing w:before="20" w:after="190"/>
      </w:pPr>
      <w:r>
        <w:rPr>
          <w:b/>
          <w:bCs/>
        </w:rPr>
        <w:t xml:space="preserve">Powiązane charakterystyki kierunkowe: </w:t>
      </w:r>
      <w:r>
        <w:rPr/>
        <w:t xml:space="preserve">K_K06, K_K04, 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2024-05-15T06:00:46+02:00</dcterms:created>
  <dcterms:modified xsi:type="dcterms:W3CDTF">2024-05-15T06:00:46+02:00</dcterms:modified>
</cp:coreProperties>
</file>

<file path=docProps/custom.xml><?xml version="1.0" encoding="utf-8"?>
<Properties xmlns="http://schemas.openxmlformats.org/officeDocument/2006/custom-properties" xmlns:vt="http://schemas.openxmlformats.org/officeDocument/2006/docPropsVTypes"/>
</file>