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1070-IC000-ISP-312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45
Sumaryczny nakład pracy studenta	195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chemii fizycznej, w tym z elementami termodynamiki, prawami i przemianami gazów doskonałych, statyką reakcji chemicznych, równowagami fazowymi układów jedno i wieloskładnikowych, kinetyką reakcji chemicznych, elektrochemią, rodzajami oddziaływań międzycząsteczkowych i zjawiskami powierzchniowymi oraz charakterystyką układów rozproszonych.</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 - funkcje termodynamiczne i parametry stanu, I zasada termodynamiki, praca i ciepło, doświadczenie Joule’a.
Cechy i właściwości funkcji stanu, związek między funkcjami stanu, równania Maxwella.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4. II zasada termodynamiki-entropia, procesy odwracalne i nieodwracalne, cykl Carnota, obliczanie entropii, statystyczna interpretacja entropii, III zasada termodynamiki, zero bezwzględne, teoremat Nernsta i postulat Plancka. 
5. Termodynamika roztworów doskonałych i rzeczywistych: Funkcje mieszania i funkcje nadmiarowe - entropia i entalpia mieszania, molekularna interpretacja entropii mieszania. 
6. Termochemia, prawa Hessa i Kirchoffa, reakcje egzo- i endotermiczne, entalpia i energia wewnętrzna przemian chemicznych, zależność temperaturowa entalpii tworzenia.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Równowagi fazowe: podział i sposoby przedstawiania, reguła faz Gibbsa i reguła dźwigni, warunek równowagi fazowej. Równowagi w układzie jednoskładnikowym, punkt potrójny, przemiany fazowe I i II rodzaju, podstawowe równanie równowagi.
9. Równowagi ciecz-gaz dla różnych przypadków: faza ciekła i gazowa doskonałe, faza ciekła doskonała, a gazowa niedoskonała, faza gazowa doskonała, a faza ciekła niedoskonała. Podstawowe prawa równowag: destylacyjnej i absorpcyjnej.
10. Równowaga ciecz-ciecz w układach dwuskładnikowym i trójskładnikowym, prawo podziału, ekstrakcja.
11. Równowaga ciecz – ciało stałe: układ dwuskładnikowy o całkowitej rozpuszczalności w obu fazach, układ o całkowitej rozpuszczalności składnika w fazie ciekłej i różnej rozpuszczalności w fazie stałej: brak rozpuszczalności, rozpuszczalność ograniczona, całkowita rozpuszczalność), eutektyki i perytetyki. Równowaga w układzie trójskładnikowym. Właściwości koligatywne.
12. Kinetyka reakcji chemicznych, szybkość reakcji, zależność szybkości reakcji od temperatury- równanie Arrheniusa, rząd reakcji, metody wyznaczania rzędu reakcji, reakcje wolnorodnikowe, reakcje równoległe, reakcje następcze, reakcje sprzężone, reakcje odwracalne, reakcje łańcuchowe, reakcje polimeryzacji.
13. Podstawy katalizy homogenicznej, ogólny mechanizm działania katalizatora, teoria zderzeń, teoria kompleksu aktywnego. Formalny opis reakcji z udziałem katalizatora .
14. Elektrochemia cz.1: Przewodnictwo elektrolityczne, teoria dysocjacji elektrolitycznej Arrheniusa, aktywność elektrolitów, prawo niezależnej wędrówki jonów, siła jonowa, równania Debye’a- Hueckela, prawo siły jonowej, liczby przenoszenia jonów, iloczyn rozpuszczalności i termodynamiczny iloczyn rozpuszczalności, iloczyn jonowy wody.
15. Elektrochemia cz.2: Potencjał wewnętrzny fazy, potencjał na granicy faz elektroda-roztwór, potencjał dyfuzyjny, podwójna warstwa elektryczna.
16. Elektrochemia cz. 3: Półogniwa, ogniwa galwaniczne, ogniwa paliwowe -podział i charakterystyka, siła elektromotoryczna ogniwa, termodynamika ogniw, elektroliza: prawa Faradaya, polaryzacja elektrochemiczna, mechanizmy transportu w polu elektrycznym i elektrochemiczna przyścienna warstwa stężeniowa. 
17. Podstawy zjawisk przenoszenia- prawa Ficka, transport przez membrany, osmoza i osmoza odwrócona.
18. Oddziaływania międzycząsteczkowe, energia całkowita układu dwóch cząsteczek, model i równanie Lenarda – Jonesa, kompleksy, wiązania wodorowe. Stany skupienia, stan szklisty, ciekłe kryształy, anizotropia. Lepkość i krzywe reologiczne, lepkość pozorna, płyny newtonowskie i nienewtonowskie, równanie Newtona i prawo Stokesa, wpływ temperatury na lepkość cieczy i gazów.
19. Pojęcie granicy faz -powierzchnia międzyfazowa i zjawiska na granicy faz. Napięcie powierzchniowe/międzyfazowe, zwilżalność powierzchni i kąt zwilżania, prężność pary nad meniskiem zakrzywionym, nadmiar powierzchniowy - podstawy teorii Gibbsa, sorpcja, izotermy adsorpcji.
20. Układy rozproszone - charakterystyka i podstawowe parametry.
Ćwiczenia audytoryjne
1. Termodynamika.	
2. Termochemia.	
3. Statyka reakcji chemicznych.	
4. Równowaga ciecz-para.	
5. Kinetyka reakcji chemicznych.	
6. Iloczyn rozpuszczalności.	
7. Elektrochemia.	
</w:t>
      </w:r>
    </w:p>
    <w:p>
      <w:pPr>
        <w:keepNext w:val="1"/>
        <w:spacing w:after="10"/>
      </w:pPr>
      <w:r>
        <w:rPr>
          <w:b/>
          <w:bCs/>
        </w:rPr>
        <w:t xml:space="preserve">Metody oceny: </w:t>
      </w:r>
    </w:p>
    <w:p>
      <w:pPr>
        <w:spacing w:before="20" w:after="190"/>
      </w:pPr>
      <w:r>
        <w:rPr/>
        <w:t xml:space="preserve">1. egzamin pisemny
2. kolokwium
3. dyskusja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Wykład stanowi jeden z dwóch elementów przedmiotu. Wykłady obywają się w semestrze zimowym w wymiarze 4 godzin tygodniowo (dwa wykłady dwugodzinne). Wykłady nie są obowiązkowe. W okresie pandemii Covid-19 wykłady będą odbywały się zdalnie. Studenci nie mogą rejestrować obrazu i dźwięku podczas zajęć online.
Weryfikacja osiągnięcia efektów uczenia się następuje na podstawie egzaminu pisemnego.
Nie dopuszcza się używania żadnych materiałów oraz urządzeń w trakcie egzaminu.
Wymagania dotyczące zakresu materiału obowiązującego na egzaminie są przekazywane studentom w formie ustnej podczas cyklu wykładów oraz w formie pisemnej w trakcie semestru, w którym przedmiot odbywa się, z wykorzystaniem platformy e-learningowej Moodle.
Do egzaminu mogą przystąpić wszystkie zarejestrowane do przedmiotu osoby, niezależnie od wyniku (pozytywny/negatywny) zaliczenia ćwiczeń audytoryjnych.
Warunkiem zaliczenia wykładu jest przystąpienie do egzaminu i uzyskanie pozytywnej oceny (przynajmniej dostatecznej) z każdego pytania zestawu egzaminacyjnego.
Ocena z egzaminu jest średnią arytmetyczną ocen uzyskanych za każde z pytań. Pytania oceniane są zgodnie ze skalą ocen: od 2,0 (niedostateczny) do 5,0 (bardzo dobry).
Dla egzaminu wyznacza się trzy terminy po zakończeniu wykładów: dwa w sesji zimowej oraz jeden w sesji jesiennej.
Poprawa niezdanego egzaminu, po wykorzystaniu ogłoszonych trzech terminów, jest możliwa w kolejnym cyklu realizacji przedmiotu.
Ewentualna poprawa oceny zdanego egzaminu wymaga ponownego przystąpienia do egzaminu wyznaczonego w danej sesji.
Ćwiczenia audytoryjne:
Ćwiczenia audytoryjne są drugim elementem przedmiotu. Ćwiczenia odbywają się w wymiarze 3 godzin tygodniowo. Ćwiczenia w okresie pandemii Covid-19 będą realizowane zdalnie. Studenci nie mogą rejestrować obrazu i dźwięku podczas zajęć.
Weryfikacja osiągnięcia efektów uczenia się jest dokonywana na podstawie wyników zaliczeń pisemnych.
Warunkiem zaliczenia ćwiczeń jest zaliczenie wszystkich czterech zadań rachunkowych w ramach zorganizowanych dwóch kolokwiów pisemnych. Do zaliczenia zadania rachunkowego niezbędne jest uzyskanie większej niż 50% maksymalnej liczby punktów przewidzianych za to zadanie.
Terminy kolokwiów i ich szczegółowy zakres zostanie przedstawiony przez prowadzących na zajęciach wprowadzających. Dla tych studentów, którzy nie spełnili warunków zaliczenia oraz dla osób nieobecnych zostanie zorganizowany jeden termin poprawkowy. Kolokwia są zaplanowane w trybie kontaktowym.
Obecność studentów 2-go roku (I stopnień studiów) na zajęciach jest obowiązkowa i jest sprawdzana.
Usprawiedliwienie nieobecności na zajęciach odbywa się na podstawie zwolnienia lekarskiego przedstawionego prowadzącemu ćwiczenia w terminie 7 dni od daty zakończenia obowiązywania zwolnienia. Student może mieć maksymalnie 3 nieusprawiedliwione nieobecności. Po przekroczeniu tego limitu student otrzymuje ocenę niedostateczną z ćwiczeń.
Podczas weryfikacji osiągnięcia efektów uczenia się zaleca się, żeby student dysponował kalkulatorem naukowym.
Warunkiem zaliczenia przedmiotu jest uzyskanie pozytywnych ocen z części wykładowej (zdany egzamin pisemny) i ćwiczeń audytoryjnych.
Oceny te są wpisywane jako odrębne zaliczenia oraz ocena zintegrowana. Ocena zintegrowana jest obliczana na podstawie pozytywnych ocen z egzaminu i ćwiczeń audytoryjnych w następujący sposób:
ocena zintegrowana z przedmiotu= 0,6 x ocena z egzaminu + 0,4 x ocena z ćwiczeń
W przypadku niezaliczenia przedmiotu konieczne jest jego powtórzenie w kolejnym cyklu realizacji zajęć, powtórzenia wymaga tylko ta część przedmiotu (wykład i/lub ćwiczenia audytoryjne),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opisu przemian gazowych, statyki reakcji chemicznych, równowag fazowych, kinetyki reakcji chemicznych, elektrochemii oraz wykonywania analiz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K1_W01, K1_W02, K1_W03</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W2: </w:t>
      </w:r>
    </w:p>
    <w:p>
      <w:pPr/>
      <w:r>
        <w:rPr/>
        <w:t xml:space="preserve">Ma wiedzę niezbędną do wyznaczania wybranych właściwości fizykochemicznych, badania równowag fazowych i chemicznych.</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K1_W06</w:t>
      </w:r>
    </w:p>
    <w:p>
      <w:pPr>
        <w:spacing w:before="20" w:after="190"/>
      </w:pPr>
      <w:r>
        <w:rPr>
          <w:b/>
          <w:bCs/>
        </w:rPr>
        <w:t xml:space="preserve">Powiązane charakterystyki obszarowe: </w:t>
      </w:r>
      <w:r>
        <w:rPr/>
        <w:t xml:space="preserve">III.P6S_WG, P6U_W, I.P6S_WG.o</w:t>
      </w:r>
    </w:p>
    <w:p>
      <w:pPr>
        <w:keepNext w:val="1"/>
        <w:spacing w:after="10"/>
      </w:pPr>
      <w:r>
        <w:rPr>
          <w:b/>
          <w:bCs/>
        </w:rPr>
        <w:t xml:space="preserve">Charakterystyka W3: </w:t>
      </w:r>
    </w:p>
    <w:p>
      <w:pPr/>
      <w:r>
        <w:rPr/>
        <w:t xml:space="preserve">Ma podstawową wiedzę z zakresu zagadnień chemii fizycznej z elementami termodynamiki                    i kinetyki stosowanych w inżynierii chemicznej.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W4: </w:t>
      </w:r>
    </w:p>
    <w:p>
      <w:pPr/>
      <w:r>
        <w:rPr/>
        <w:t xml:space="preserve">Ma wiedzę o najnowszym metodach opisu matematycznego i modelowania zjawisk fizykochemicznych, termodynamicznych, równowag fazowych oraz oddziaływań międzycząsteczkowych  w inżynierii chemicznej i procesowej</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dostępnych tematycznych informacji i je analizować.</w:t>
      </w:r>
    </w:p>
    <w:p>
      <w:pPr>
        <w:spacing w:before="60"/>
      </w:pPr>
      <w:r>
        <w:rPr/>
        <w:t xml:space="preserve">Weryfikacja: </w:t>
      </w:r>
    </w:p>
    <w:p>
      <w:pPr>
        <w:spacing w:before="20" w:after="190"/>
      </w:pPr>
      <w:r>
        <w:rPr/>
        <w:t xml:space="preserve">egzamin pisemny, kolokwium, dyskusja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umiejętności samokształcenia.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dyskusja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p>
      <w:pPr>
        <w:keepNext w:val="1"/>
        <w:spacing w:after="10"/>
      </w:pPr>
      <w:r>
        <w:rPr>
          <w:b/>
          <w:bCs/>
        </w:rPr>
        <w:t xml:space="preserve">Charakterystyka KS2: </w:t>
      </w:r>
    </w:p>
    <w:p>
      <w:pPr/>
      <w:r>
        <w:rPr/>
        <w:t xml:space="preserve">Prawidłowo reaguje na problemy związane z pracą inżyniera.</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K1_K02</w:t>
      </w:r>
    </w:p>
    <w:p>
      <w:pPr>
        <w:spacing w:before="20" w:after="190"/>
      </w:pPr>
      <w:r>
        <w:rPr>
          <w:b/>
          <w:bCs/>
        </w:rPr>
        <w:t xml:space="preserve">Powiązane charakterystyki obszarowe: </w:t>
      </w:r>
      <w:r>
        <w:rPr/>
        <w:t xml:space="preserve">I.P6S_KR, P6U_K</w:t>
      </w:r>
    </w:p>
    <w:p>
      <w:pPr>
        <w:keepNext w:val="1"/>
        <w:spacing w:after="10"/>
      </w:pPr>
      <w:r>
        <w:rPr>
          <w:b/>
          <w:bCs/>
        </w:rPr>
        <w:t xml:space="preserve">Charakterystyka KS3: </w:t>
      </w:r>
    </w:p>
    <w:p>
      <w:pPr/>
      <w:r>
        <w:rPr/>
        <w:t xml:space="preserve">Potrafi myśleć i działać efektywnie i kreatywnie.</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K1_K03</w:t>
      </w:r>
    </w:p>
    <w:p>
      <w:pPr>
        <w:spacing w:before="20" w:after="190"/>
      </w:pPr>
      <w:r>
        <w:rPr>
          <w:b/>
          <w:bCs/>
        </w:rPr>
        <w:t xml:space="preserve">Powiązane charakterystyki obszarowe: </w:t>
      </w:r>
      <w:r>
        <w:rPr/>
        <w:t xml:space="preserve">I.P6S_KO, P6U_K</w:t>
      </w:r>
    </w:p>
    <w:p>
      <w:pPr>
        <w:keepNext w:val="1"/>
        <w:spacing w:after="10"/>
      </w:pPr>
      <w:r>
        <w:rPr>
          <w:b/>
          <w:bCs/>
        </w:rPr>
        <w:t xml:space="preserve">Charakterystyka KS4: </w:t>
      </w:r>
    </w:p>
    <w:p>
      <w:pPr/>
      <w:r>
        <w:rPr/>
        <w:t xml:space="preserve">W sposób zrozumiały podaje do wiadomości publicznej informacje o inżynierii chemicznej.</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I.P6S_KR, P6U_K,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2026-08-24T11:13:58+02:00</dcterms:created>
  <dcterms:modified xsi:type="dcterms:W3CDTF">2026-08-24T11:13:58+02:00</dcterms:modified>
</cp:coreProperties>
</file>

<file path=docProps/custom.xml><?xml version="1.0" encoding="utf-8"?>
<Properties xmlns="http://schemas.openxmlformats.org/officeDocument/2006/custom-properties" xmlns:vt="http://schemas.openxmlformats.org/officeDocument/2006/docPropsVTypes"/>
</file>