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 projekt</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1070-IC000-ISP-207</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64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1. Obliczanie naprężeń i odkształceń w materiałach, obliczenia wytrzymałościowe prętów, wałów, belek, zbiorników.
2. Wykonanie obliczeń wytrzymałościowych dla zbiornika ciśnieniowego z mieszadłem według przepisów dozoru technicznego (UDT).
3. Wykonanie rysunku złożeniowego zbiornika ciśnieniowego z mieszadłem.
</w:t>
      </w:r>
    </w:p>
    <w:p>
      <w:pPr>
        <w:keepNext w:val="1"/>
        <w:spacing w:after="10"/>
      </w:pPr>
      <w:r>
        <w:rPr>
          <w:b/>
          <w:bCs/>
        </w:rPr>
        <w:t xml:space="preserve">Metody oceny: </w:t>
      </w:r>
    </w:p>
    <w:p>
      <w:pPr>
        <w:spacing w:before="20" w:after="190"/>
      </w:pPr>
      <w:r>
        <w:rPr/>
        <w:t xml:space="preserve">1. kolokwium
2. dyskusja
3.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(istnieje wersja elektroniczna).
2. R. Fedler, R. Rousseau, Elementary principles of chemical processes, Wiley, New York, 1986.
3. L. Dobrzański, Mechanika techniczna i elementy rysunku technicznego, OWPW, 1993.
4. J. Leyko, Mechanika ogólna, WN PWN, 1997.
5. M. Niezgodziński, T. Niezgodziński, Wytrzymałość materiałów, WN PWN.
6. J. Pikoń, Atlas konstrukcji aparatury chemicznej, Przepisy UDT, Mały poradnik mechanika.
7. J. Krzysztoforski, Podstawy obliczeń inżynierskich 2 – Projekt, kurs e-learningowy, moodle.okno.pw.edu.pl,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program przedmiotu składa się 15 zajęć w semestrze. Szczegółowy harmonogram przedmiotu zostanie przedstawiony podczas pierwszych zajęć w semestrze. Obecność na zajęciach jest obowiązkowa, dopuszczalne są maksymalnie dwie nieobecności. Nieobecność może zostać usprawiedliwiona na podstawie zaświadczenia lub zwolnienia lekarskiego.
Materiały do ćwiczeń są udostępnione na stronie internetowej WIChiP w dziale materiałów dydaktycznych kierownika przedmiotu, a także na platformie e-learningowej Moodle.
Weryfikacja efektów kształcenia dokonywana jest w oparciu o dwa kolokwia pisemne o charakterze obliczeniowym oraz jeden projekt pisemny wykonywany w zespołach trzy- lub czteroosobowych i podlegający obronie ustnej. 
Wyniki kolokwium zostaną ogłoszone w ciągu tygodnia od terminu kolokwium na tablicy ogłoszeń przed salą 013. Poprawa wyników 
z kolokwiów jest możliwa przez przystąpienie do kolokwiów poprawkowych, które zostaną przeprowadzone w ostatnim tygodniu semestru. Podczas zaliczenia studenci nie mogą korzystać z żadnych materiałów i urządzeń, za wyjątkiem kalkulatorów.
W przypadku złożenia projektu pisemnego po terminie, projekt ten nie będzie podlegał ocenie, co skutkować będzie brakiem możliwości zaliczenia przedmiotu w danym cyklu realizacji zajęć.
Podczas ćwiczeń projektowych można uzyskać maksymalnie 50 punktów.
Ocena końcowa z ćwiczeń projektowych zależy od sumy punktów uzyskanych w trakcie całego semestru z dwóch kolokwiów (maksymalnie 2 x 15 punktów) oraz z wykonanego projektu (maksymalnie 20 punktów, w tym maksymalnie 15 punktów za wykonanie projektu oraz maksymalnie 5 punktów za obronę ustną). Podczas ćwiczeń projektowych można uzyskać do 5 dodatkowych punktów za aktywność, które nie zwiększają maksymalnej liczby punktów możliwych do uzyskania podczas ćwiczeń projektowych.
Warunkiem zaliczenia przedmiotu jest uzyskanie w sumie co najmniej 25,5 punktu, w tym co najmniej 15 punktów za kolokwia (w tym co najmniej 5 punktów z każdego z kolokwiów) oraz co najmniej 10 punktów za projekt.
Niespełnienie tych warunków powoduje niezaliczenie ćwiczeń projektowych.
W przypadku konieczności realizacji zajęć w trybie nauczania zdalnego, zajęcia będą prowadzone na platformie MS Teams.
Ocena końcowa wystawiana jest na podstawie sumy uzyskanych punktów według następującej skali ocen:
25 punktów i mniej – niedostateczny (2,0),
25,5÷30 punktów – dostateczny (3,0),
30,5÷35 punktów – dość dobry (3,5),
35,5÷40 punktów – dobry (4,0),
40,5÷45 punktów –  ponad dobry (4,5),
45,5 punktu i więcej – bardzo dobry (5,0).
W przypadku nieuzyskania zaliczenia przedmiotu konieczne jest jego powtórzenie w kolejnym cyklu realizacji zajęć, przy czym powtórzeniu podlega jedynie ta część przedmiotu (kolokwia/projekt), dla której student nie spełnił warunków zaliczenia.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sporządzania obliczeń wytrzymałościowych dla zbiornika ciśnieniowego.</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z zakresu wykonywania obliczeń wytrzymałościowych dla zbiornika ciśnieniowego z mieszadłem według przepisów dozoru technicznego (UDT) i narysowania rysunku złożeniowego zbiornika.</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zbiorniki ciśnieniowe.</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2026-10-08T22:54:05+02:00</dcterms:created>
  <dcterms:modified xsi:type="dcterms:W3CDTF">2026-10-08T22:54:05+02:00</dcterms:modified>
</cp:coreProperties>
</file>

<file path=docProps/custom.xml><?xml version="1.0" encoding="utf-8"?>
<Properties xmlns="http://schemas.openxmlformats.org/officeDocument/2006/custom-properties" xmlns:vt="http://schemas.openxmlformats.org/officeDocument/2006/docPropsVTypes"/>
</file>