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Wstęp do enzymologii</w:t>
      </w:r>
    </w:p>
    <w:p>
      <w:pPr>
        <w:keepNext w:val="1"/>
        <w:spacing w:after="10"/>
      </w:pPr>
      <w:r>
        <w:rPr>
          <w:b/>
          <w:bCs/>
        </w:rPr>
        <w:t xml:space="preserve">Koordynator przedmiotu: </w:t>
      </w:r>
    </w:p>
    <w:p>
      <w:pPr>
        <w:spacing w:before="20" w:after="190"/>
      </w:pPr>
      <w:r>
        <w:rPr/>
        <w:t xml:space="preserve">dr hab. inż. Małgorzata Jaworska, 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1070-IC000-ISP-OB29</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egzaminów, sprawdzianów etc.	5
3. Godziny pracy samodzielnej studenta w ramach przygotowania do zajęć oraz opracowania sprawozdań, projektów, prezentacji, raportów, prac domowych etc.	10
4. Godziny pracy samodzielnej studenta w ramach przygotowania do egzaminu, sprawdzianu, zaliczenia etc.	10
Sumaryczny nakład pracy studenta	55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Zapoznanie studentów z budową i funkcją enzymów, metodami izolacji, katalizą enzymatyczną, metodami immobilizacji oraz wykorzystaniem enzymów natywnych i immobilizowanych na skalę przemysłową.
2. Po zakończeniu zajęć student będzie posiadał wiedzę podstawową z zakresu enzymologii, będzie potrafił rozpoznawać mechanizm działania enzymu oraz wyznaczać parametry w równaniu kinetycznym a także przeprowadza proste obliczenia z zakresu reaktorów enzymatycznych
</w:t>
      </w:r>
    </w:p>
    <w:p>
      <w:pPr>
        <w:keepNext w:val="1"/>
        <w:spacing w:after="10"/>
      </w:pPr>
      <w:r>
        <w:rPr>
          <w:b/>
          <w:bCs/>
        </w:rPr>
        <w:t xml:space="preserve">Treści kształcenia: </w:t>
      </w:r>
    </w:p>
    <w:p>
      <w:pPr>
        <w:spacing w:before="20" w:after="190"/>
      </w:pPr>
      <w:r>
        <w:rPr/>
        <w:t xml:space="preserve">Wykład
1. Budowa i działanie enzymów.
2. Prosta kinetyka enzymatyczna.
3. Czynniki wpływające na działanie enzymów.
4. Metody immobilizacji enzymów.
5. Kinetyka reakcji z enzymami immobilizowanymi.
6. Metody izolowania enzymów.
7. Wykorzystanie enzymów na skalę przemysłową.
</w:t>
      </w:r>
    </w:p>
    <w:p>
      <w:pPr>
        <w:keepNext w:val="1"/>
        <w:spacing w:after="10"/>
      </w:pPr>
      <w:r>
        <w:rPr>
          <w:b/>
          <w:bCs/>
        </w:rPr>
        <w:t xml:space="preserve">Metody oceny: </w:t>
      </w:r>
    </w:p>
    <w:p>
      <w:pPr>
        <w:spacing w:before="20" w:after="190"/>
      </w:pPr>
      <w:r>
        <w:rPr/>
        <w:t xml:space="preserve">1.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Witwicki, W. Ardelta Elementy enzymologii PWN 1989.
2. W. Bednarski, J. Fiedurka (praca zbiorowa) Podstawy biotechnologii przemysłowej WNT 2007.
3.. S. Aiba, A.E.Humphrey, N.F. Millis Inżynieria Biochemiczna WNT 1977.
4. 4. R.A. Copeland Enzymes Wiley-VCH 2000.
5. I.H. Segel Enzyme Kinetics J.Willey and sons, Inc. 1993.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1. Obecność na wykładzie nie jest obowiązkowa i nie jest kontrolowana
2. Prezentacje nie są udostępniane studentom, lecz możliwe jest robienie zdjęć w trakcie wykładu. Zdjęcia nie mogą być udostępniane osobom trzecim
3. Prowadzący nie wyraża zgody na filmowanie wykładu.
4. Weryfikacja zdobytej wiedzy odbywa się na podstawie dwóch pisemnych sprawdzianów przeprowadzonych w połowie (WE1) i na koniec semestru (WE2). Termin sprawdzianu jest podawany studentom z co najmniej tygodniowym wyprzedzeniem.
5. Wyniki sprawdzianu przesyłane są studentom drogą elektroniczną.
6.  Na sprawdzianie studenci nie mogą korzystać z notatek, podręczników ani żadnych nośników elektronicznych.
7. Wykładowca, w uzgodnieniu ze studentami terminie, ustala w miarę potrzeby termin zaliczenia poprawkowego. 
8. Do sprawdzianu poprawkowego dopuszczani są studenci, którzy uzyskali ze sprawdzianu zaliczeniowego ocenę niedostateczną lub chcą poprawić uzyskaną ocenę pozytywną. Warunki prowadzenia sprawdzianu poprawkowego są takie same jak sprawdzianu zaliczeniowego. Student może poprawiać wybrany sprawdzian zaliczeniowy (WE1 lub WE2 lub WE1+WE2).
Ocena końcowa z przedmiotu jest średnią z ocen uzyskanych ze sprawdzianów zaliczeniowych.
Osoby, które nie zaliczyły przedmiotu w danym roku akademickim muszą powtarzać przedmiot.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podstawową wiedzę z zakresu: enzymologii, rozpoznawania mechanizmów działania enzymów, wyznaczania parametrów w równaniu kinetycznym a także przeprowadzania prostych obliczeń z zakresu reaktorów enzymatycznych w powiązaniu z inżynierią chemiczną.</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K1_W11</w:t>
      </w:r>
    </w:p>
    <w:p>
      <w:pPr>
        <w:spacing w:before="20" w:after="190"/>
      </w:pPr>
      <w:r>
        <w:rPr>
          <w:b/>
          <w:bCs/>
        </w:rPr>
        <w:t xml:space="preserve">Powiązane charakterystyki obszarowe: </w:t>
      </w:r>
      <w:r>
        <w:rPr/>
        <w:t xml:space="preserve">I.P6S_WG.o, III.P6S_WG, P6U_W</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prowadzić badania i analizować uzyskane wyniki.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K1_U05</w:t>
      </w:r>
    </w:p>
    <w:p>
      <w:pPr>
        <w:spacing w:before="20" w:after="190"/>
      </w:pPr>
      <w:r>
        <w:rPr>
          <w:b/>
          <w:bCs/>
        </w:rPr>
        <w:t xml:space="preserve">Powiązane charakterystyki obszarowe: </w:t>
      </w:r>
      <w:r>
        <w:rPr/>
        <w:t xml:space="preserve">P6U_U, I.P6S_UW.o, III.P6S_UW.o</w:t>
      </w:r>
    </w:p>
    <w:p>
      <w:pPr>
        <w:keepNext w:val="1"/>
        <w:spacing w:after="10"/>
      </w:pPr>
      <w:r>
        <w:rPr>
          <w:b/>
          <w:bCs/>
        </w:rPr>
        <w:t xml:space="preserve">Charakterystyka U2: </w:t>
      </w:r>
    </w:p>
    <w:p>
      <w:pPr/>
      <w:r>
        <w:rPr/>
        <w:t xml:space="preserve">Ma umiejętność wykorzystania wiedzy o enzymologii w dbaniu o środowisko.</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K1_U14</w:t>
      </w:r>
    </w:p>
    <w:p>
      <w:pPr>
        <w:spacing w:before="20" w:after="190"/>
      </w:pPr>
      <w:r>
        <w:rPr>
          <w:b/>
          <w:bCs/>
        </w:rPr>
        <w:t xml:space="preserve">Powiązane charakterystyki obszarowe: </w:t>
      </w:r>
      <w:r>
        <w:rPr/>
        <w:t xml:space="preserve">P6U_U, I.P6S_UW.o</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Rozumie potrzebę dokształcania się i podnoszenia swoich kompetencji zawodowych i osobistych.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K1_K01</w:t>
      </w:r>
    </w:p>
    <w:p>
      <w:pPr>
        <w:spacing w:before="20" w:after="190"/>
      </w:pPr>
      <w:r>
        <w:rPr>
          <w:b/>
          <w:bCs/>
        </w:rPr>
        <w:t xml:space="preserve">Powiązane charakterystyki obszarowe: </w:t>
      </w:r>
      <w:r>
        <w:rPr/>
        <w:t xml:space="preserve">I.P6S_KK,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2024-05-19T06:04:00+02:00</dcterms:created>
  <dcterms:modified xsi:type="dcterms:W3CDTF">2024-05-19T06:04:00+02:00</dcterms:modified>
</cp:coreProperties>
</file>

<file path=docProps/custom.xml><?xml version="1.0" encoding="utf-8"?>
<Properties xmlns="http://schemas.openxmlformats.org/officeDocument/2006/custom-properties" xmlns:vt="http://schemas.openxmlformats.org/officeDocument/2006/docPropsVTypes"/>
</file>