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Paweł Gierycz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1070-IC000-ISP-OB28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12
3. Godziny pracy samodzielnej studenta w ramach przygotowania do zajęć oraz opracowania sprawozdań, projektów, prezentacji, raportów, prac domowych etc.	10
4. Godziny pracy samodzielnej studenta w ramach przygotowania do egzaminu, sprawdzianu, zaliczenia etc.	8
Sumaryczny nakład pracy studenta	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Poznanie właściwości czterech podstawowych składników środowiska naturalnego, jakimi są: atmosfera ziemska, woda, ziemia i organizmy żywe
2. Poznanie wzajemnych relacji i oddziaływania pomiędzy składnikami środowiska naturalnego (atmosfera ziemska, woda, ziemia i organizmy żywe)
3. Poznanie (w oparciu o prawa termodynamiki i równowagi fazowe) zasad przenoszenia zanieczyszczeń pomiędzy poszczególnymi składnikami środowiska oraz możliwości ich modelowania (różne modele przenoszenia zanieczyszczeń).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 do problematyki termodynamiki środowiska: podstawowe definicje i informacje na temat środowiska naturalnego, jego czterech podstawowych składników (atmosfera ziemska, woda, ziemia, organizmy żywe), ekologii, historii zmian ekologicznych, przyczyn zagrożeń środowiska, zasady zrównoważonego rozwoju.
2. Prawa termodynamiki w opisie procesów zachodzących w środowisku naturalnym: I, II, III i zerowa zasada termodynamiki, metabolizm, egzergia, analiza egzegetyczna, przenoszenie energii w środowisku naturalnym.
3. Atmosfera ziemska: budowa, skład chemiczny i własności fizyko-chemiczne atmosfery ziemskiej, zanieczyszczenia atmosfery ziemskiej i związane z nimi zagrożenia globalne: efekt cieplarniany, dziura ozonowa, kwaśne deszcze.
4. Wiatr: definicje wiatru, przyczyny powstawania wiatru, moc wiatru (opis matematyczny), wpływ wiatru na klimat w skali lokalnej i globalnej.
5. Woda: budowa i własności fizyko-chemiczne wody, obieg wody w środowisku naturalnym (w tym powstawanie i rodzaje chmur).
6. Fizyka ziemi: gleba, jej budowa i właściwości, własności fizyko-chemiczne gleby, woda w glebie (napięcie powierzchniowe, parowanie wody, itp.).
7. Energia: energia nieodnawialna, odnawialna i niekonwencjonalna: węgiel, ropa naftowa, energia nuklearna, energia spadku wody, energia wiatru, energia słoneczna, energia geotermalna, energia pływów morskich, biomasa, biogaz.
8. Przenoszenie zanieczyszczeń w środowisku naturalnym: równowagi fazowe (ciecz - para, ciecz - ciecz, ciecz - ciało stałe, ciecz – para - ciało stałe), współczynnik podziału oktanol-woda, współczynniki podziału pomiędzy składniki środowiska naturalnego, bilanse masy i energii, podstawowe modele przenoszenia zanieczyszczeń w środowisku naturalnym.
9. Modelownie przenoszenia zanieczyszczeń w środowisku naturalnym: przykłady zastosowania różnych modeli przenoszenia zanieczyszczeń do obliczeń rzeczywistych problemów związanych z zanieczyszczeniem środowiska naturalnego.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R.P. Schwarzenbach, „Environmental organic chemistry”, John Wiley &amp; Sons, New Jersey, 2003.
2. S.E. Manahan, „Environmental Chemistry”, CRC Press, New York, 2005.
3. H.F. Hemond, E.J. Fechner-Levy, „Chemical Fate and Transport in the Environment”, Academic Press, New York, 2000.
4. D. Mackay, „Multimedia Environmental Models. The Fugacity Approach.”, Taylor &amp; Francis, New York, 2001.
5. R.S. Boethling, D. Mackay, „Handbook of Property Estimation Methods for Chemicals: Environmental and Health Sciences”, Lewis Publishers, Boca Raton, 2000.
6. K.T. Valsaraj, “Elements of Environmental Engineering: Thermodynamics and kinetics”, CRC Press, New York,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formie wykładu (15 wykładów po 2 godz.), na którym obecność nie jest obowiązkowa. 
Zaliczenie wykładów odbywa się w formie sprawdzianu, po zakończeniu całego cyklu wykładów. 
Sprawdzian przeprowadzany jest w formie testu pisemnego (test wielokrotnego wyboru), składającego się z 20 pytań. 
Za poprawną odpowiedź na każde pytanie otrzymuje się 1 punkt. 
Za brak poprawnej odpowiedzi otrzymuje się 0 punktów (nie ma punktów ułamkowych). Podczas testu nie można korzystać z żadnych pomocy tzn. kalkulatorów, notatek i innych materiałów dydaktycznych. 
Warunkiem zaliczenia przedmiotu jest uzyskanie pozytywnej oceny ze sprawdzianu. 
Ocenę końcową z przedmiotu ustala się na podstawie wyniku punktowego testu pisemnego stosując skalę: 5.0 – liczba punktów: 19 - 20; 4.5 – liczba punktów: 17 - 18; 4.0 – liczba punktów: 15 - 16; 3.5 – liczba punktów: 13 - 14; 3.0 – liczba punktów: 11 – 12; brak zaliczenia: &lt; 11 punktów. 
W przypadku nieuzyskania zaliczenia przedmiotu konieczne jest jego powtórzenie w kolejnym cyklu realizacji zajęć.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ugruntowaną wiedzę przydatną do sporządzania bilansów termodynamicznych                           (masy i energii) dotyczących propagacji zanieczyszczeń w środowisku naturalnym.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ugruntowaną wiedzę niezbędną do analizy procesów zachodzących w środowisku naturalnym, czyli do sporządzania odpowiednich bilansów materiałowych i energetycznych uwzględniających wszystkie składniki środowiska (atmosfera ziemska, woda, ziemia, organizmy żywe).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Ma wiedzę o trendach rozwojowych i najistotniejszych osiągnięciach z zakresu zastosowań inżynierii chemicznej i procesowej w technologiach przetwarzania energii uzyskiwanej z odnawialnych i niekonwencjonalnych źródeł (energia spadku wody, energia wiatru, energia słoneczna, energia geotermalna, energia pływów morskich, biomasa, biogaz, energia nuklearna).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pozyskiwać informacje z literatury, baz danych oraz innych źródeł w celu wykonania projektu dotyczącego przenoszenia zanieczyszczeń pomiędzy różnymi składnikami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wykonać projekt dotyczący przenoszenia zanieczyszczeń pomiędzy różnymi (atmosfera ziemska, woda, ziemia, organizmy żywe) składnikami środowiska naturalnego (w skali lokalnej lub globalnej).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Potrafi, w oparciu o nabytą wiedzą dotyczącą środowiska naturalnego i przenoszenia zanieczyszczeń, stosować nowoczesna inżynierię chemiczna i procesowa do projektowania               pro-ekologicznych procesów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Mając szeroką wiedzę dotyczącą środowiska naturalnego oraz pojawiających się nowych zagrożeń środowiskowych rozumie potrzebę stałego dokształcania się i podnoszenia swoich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p>
      <w:pPr>
        <w:keepNext w:val="1"/>
        <w:spacing w:after="10"/>
      </w:pPr>
      <w:r>
        <w:rPr>
          <w:b/>
          <w:bCs/>
        </w:rPr>
        <w:t xml:space="preserve">Charakterystyka KS2: </w:t>
      </w:r>
    </w:p>
    <w:p>
      <w:pPr/>
      <w:r>
        <w:rPr/>
        <w:t xml:space="preserve">Potrafi stosować pro-ekologiczne rozwiązania w badanych zagadnieniach nowoczesnej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2024-05-19T06:24:44+02:00</dcterms:created>
  <dcterms:modified xsi:type="dcterms:W3CDTF">2024-05-19T06:24:44+02:00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