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Termodynamika środowiska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Paweł Gierycz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Inzynieria Chemiczna i Procesowa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1070-IC000-ISP-OB28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z nauczycielem akademickim wynikające z planu studiów	30
2. Godziny kontaktowe z nauczycielem akademickim w ramach konsultacji, egzaminów, sprawdzianów etc.	12
3. Godziny pracy samodzielnej studenta w ramach przygotowania do zajęć oraz opracowania sprawozdań, projektów, prezentacji, raportów, prac domowych etc.	10
4. Godziny pracy samodzielnej studenta w ramach przygotowania do egzaminu, sprawdzianu, zaliczenia etc.	8
Sumaryczny nakład pracy studenta	60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angielski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Poznanie właściwości czterech podstawowych składników środowiska naturalnego, jakimi są: atmosfera ziemska, woda, ziemia i organizmy żywe
2. Poznanie wzajemnych relacji i oddziaływania pomiędzy składnikami środowiska naturalnego (atmosfera ziemska, woda, ziemia i organizmy żywe)
3. Poznanie (w oparciu o prawa termodynamiki i równowagi fazowe) zasad przenoszenia zanieczyszczeń pomiędzy poszczególnymi składnikami środowiska oraz możliwości ich modelowania (różne modele przenoszenia zanieczyszczeń).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1. Wprowadzenie do problematyki termodynamiki środowiska: podstawowe definicje i informacje na temat środowiska naturalnego, jego czterech podstawowych składników (atmosfera ziemska, woda, ziemia, organizmy żywe), ekologii, historii zmian ekologicznych, przyczyn zagrożeń środowiska, zasady zrównoważonego rozwoju.
2. Prawa termodynamiki w opisie procesów zachodzących w środowisku naturalnym: I, II, III i zerowa zasada termodynamiki, metabolizm, egzergia, analiza egzegetyczna, przenoszenie energii w środowisku naturalnym.
3. Atmosfera ziemska: budowa, skład chemiczny i własności fizyko-chemiczne atmosfery ziemskiej, zanieczyszczenia atmosfery ziemskiej i związane z nimi zagrożenia globalne: efekt cieplarniany, dziura ozonowa, kwaśne deszcze.
4. Wiatr: definicje wiatru, przyczyny powstawania wiatru, moc wiatru (opis matematyczny), wpływ wiatru na klimat w skali lokalnej i globalnej.
5. Woda: budowa i własności fizyko-chemiczne wody, obieg wody w środowisku naturalnym (w tym powstawanie i rodzaje chmur).
6. Fizyka ziemi: gleba, jej budowa i właściwości, własności fizyko-chemiczne gleby, woda w glebie (napięcie powierzchniowe, parowanie wody, itp.).
7. Energia: energia nieodnawialna, odnawialna i niekonwencjonalna: węgiel, ropa naftowa, energia nuklearna, energia spadku wody, energia wiatru, energia słoneczna, energia geotermalna, energia pływów morskich, biomasa, biogaz.
8. Przenoszenie zanieczyszczeń w środowisku naturalnym: równowagi fazowe (ciecz - para, ciecz - ciecz, ciecz - ciało stałe, ciecz – para - ciało stałe), współczynnik podziału oktanol-woda, współczynniki podziału pomiędzy składniki środowiska naturalnego, bilanse masy i energii, podstawowe modele przenoszenia zanieczyszczeń w środowisku naturalnym.
9. Modelownie przenoszenia zanieczyszczeń w środowisku naturalnym: przykłady zastosowania różnych modeli przenoszenia zanieczyszczeń do obliczeń rzeczywistych problemów związanych z zanieczyszczeniem środowiska naturalnego.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sprawdzian pisemny
2. kolokwium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R.P. Schwarzenbach, „Environmental organic chemistry”, John Wiley &amp; Sons, New Jersey, 2003.
2. S.E. Manahan, „Environmental Chemistry”, CRC Press, New York, 2005.
3. H.F. Hemond, E.J. Fechner-Levy, „Chemical Fate and Transport in the Environment”, Academic Press, New York, 2000.
4. D. Mackay, „Multimedia Environmental Models. The Fugacity Approach.”, Taylor &amp; Francis, New York, 2001.
5. R.S. Boethling, D. Mackay, „Handbook of Property Estimation Methods for Chemicals: Environmental and Health Sciences”, Lewis Publishers, Boca Raton, 2000.
6. K.T. Valsaraj, “Elements of Environmental Engineering: Thermodynamics and kinetics”, CRC Press, New York, 2000.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jest realizowany w formie wykładu (15 wykładów po 2 godz.), na którym obecność nie jest obowiązkowa. 
Zaliczenie wykładów odbywa się w formie sprawdzianu, po zakończeniu całego cyklu wykładów. 
Sprawdzian przeprowadzany jest w formie testu pisemnego (test wielokrotnego wyboru), składającego się z 20 pytań. 
Za poprawną odpowiedź na każde pytanie otrzymuje się 1 punkt. 
Za brak poprawnej odpowiedzi otrzymuje się 0 punktów (nie ma punktów ułamkowych). Podczas testu nie można korzystać z żadnych pomocy tzn. kalkulatorów, notatek i innych materiałów dydaktycznych. 
Warunkiem zaliczenia przedmiotu jest uzyskanie pozytywnej oceny ze sprawdzianu. 
Ocenę końcową z przedmiotu ustala się na podstawie wyniku punktowego testu pisemnego stosując skalę: 5.0 – liczba punktów: 19 - 20; 4.5 – liczba punktów: 17 - 18; 4.0 – liczba punktów: 15 - 16; 3.5 – liczba punktów: 13 - 14; 3.0 – liczba punktów: 11 – 12; brak zaliczenia: &lt; 11 punktów. 
W przypadku nieuzyskania zaliczenia przedmiotu konieczne jest jego powtórzenie w kolejnym cyklu realizacji zajęć. 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Ma ugruntowaną wiedzę przydatną do sporządzania bilansów termodynamicznych                           (masy i energii) dotyczących propagacji zanieczyszczeń w środowisku naturalnym.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keepNext w:val="1"/>
        <w:spacing w:after="10"/>
      </w:pPr>
      <w:r>
        <w:rPr>
          <w:b/>
          <w:bCs/>
        </w:rPr>
        <w:t xml:space="preserve">Charakterystyka W2: </w:t>
      </w:r>
    </w:p>
    <w:p>
      <w:pPr/>
      <w:r>
        <w:rPr/>
        <w:t xml:space="preserve">Ma ugruntowaną wiedzę niezbędną do analizy procesów zachodzących w środowisku naturalnym, czyli do sporządzania odpowiednich bilansów materiałowych i energetycznych uwzględniających wszystkie składniki środowiska (atmosfera ziemska, woda, ziemia, organizmy żywe).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keepNext w:val="1"/>
        <w:spacing w:after="10"/>
      </w:pPr>
      <w:r>
        <w:rPr>
          <w:b/>
          <w:bCs/>
        </w:rPr>
        <w:t xml:space="preserve">Charakterystyka W3: </w:t>
      </w:r>
    </w:p>
    <w:p>
      <w:pPr/>
      <w:r>
        <w:rPr/>
        <w:t xml:space="preserve">Ma wiedzę o trendach rozwojowych i najistotniejszych osiągnięciach z zakresu zastosowań inżynierii chemicznej i procesowej w technologiach przetwarzania energii uzyskiwanej z odnawialnych i niekonwencjonalnych źródeł (energia spadku wody, energia wiatru, energia słoneczna, energia geotermalna, energia pływów morskich, biomasa, biogaz, energia nuklearna).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pozyskiwać informacje z literatury, baz danych oraz innych źródeł w celu wykonania projektu dotyczącego przenoszenia zanieczyszczeń pomiędzy różnymi składnikami środowiska naturalnego.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I.P6S_UK, 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U2: </w:t>
      </w:r>
    </w:p>
    <w:p>
      <w:pPr/>
      <w:r>
        <w:rPr/>
        <w:t xml:space="preserve">Potrafi wykonać projekt dotyczący przenoszenia zanieczyszczeń pomiędzy różnymi (atmosfera ziemska, woda, ziemia, organizmy żywe) składnikami środowiska naturalnego (w skali lokalnej lub globalnej).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U3: </w:t>
      </w:r>
    </w:p>
    <w:p>
      <w:pPr/>
      <w:r>
        <w:rPr/>
        <w:t xml:space="preserve">Potrafi, w oparciu o nabytą wiedzą dotyczącą środowiska naturalnego i przenoszenia zanieczyszczeń, stosować nowoczesna inżynierię chemiczna i procesowa do projektowania               pro-ekologicznych procesów przemysłowych.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KS1: </w:t>
      </w:r>
    </w:p>
    <w:p>
      <w:pPr/>
      <w:r>
        <w:rPr/>
        <w:t xml:space="preserve">Mając szeroką wiedzę dotyczącą środowiska naturalnego oraz pojawiających się nowych zagrożeń środowiskowych rozumie potrzebę stałego dokształcania się i podnoszenia swoich kompetencji zawodowych.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I.P6S_KK, P6U_K</w:t>
      </w:r>
    </w:p>
    <w:p>
      <w:pPr>
        <w:keepNext w:val="1"/>
        <w:spacing w:after="10"/>
      </w:pPr>
      <w:r>
        <w:rPr>
          <w:b/>
          <w:bCs/>
        </w:rPr>
        <w:t xml:space="preserve">Charakterystyka KS2: </w:t>
      </w:r>
    </w:p>
    <w:p>
      <w:pPr/>
      <w:r>
        <w:rPr/>
        <w:t xml:space="preserve">Potrafi stosować pro-ekologiczne rozwiązania w badanych zagadnieniach nowoczesnej inżynierii chemicznej i procesowej.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I.P6S_KO, P6U_K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2026-10-10T04:42:26+02:00</dcterms:created>
  <dcterms:modified xsi:type="dcterms:W3CDTF">2026-10-10T04:42:26+02:00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