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techniki lotniczej i kosmonautycznej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zajęcia projektowe - 15 godz.,
c) konsultacje - 5 godz.
2. Praca własna studenta - przygotowanie projektów i prezentacji, 45 godzin.
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liczba godzin kontaktowych - 33,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- 65 godzin, w tym:
a) zajęcia projektowe - 15 godz.,
b) konsultacje - 5 godz.
c) praca własna studenta - przygotowanie projektów i prezentacji, 45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Ocena prezentacji przygotowanego przez studenta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• Przewodnik po projektach dostępny na stronie internetowej: http://meil.pw.edu.pl/zsis/ZSiS/Dydaktyka/Prowadzone-przedmioty/WTLK.
• J.D. Andreson, Jr.– Introduction to Flight, McGraw-Hill , 2004 • H.C. „Skip” Smith, The Illustrated Guide to Aerodynamics, TAB Books, McGraw-Hill, Inc., 1992.
• Wybrane wykłady w wersji elektronicznej.
 Dodatkowa literatura: 
• D.P. Raymer, Aircraft Design, a Conceptual Approach, AIAA Education Series.
 • Siegmund Brandt, Analiza danych - metody statystyczne i obliczeniowe, Wydawnictwo Naukowe PWN, Warszawa 1998.
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http://meil.pw.edu.pl/zsis/ZSiS/Dydaktyka/Prowadzone-przedmioty/WTLK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ML.NK466A_W2: </w:t>
      </w:r>
    </w:p>
    <w:p>
      <w:pPr/>
      <w:r>
        <w:rPr/>
        <w:t xml:space="preserve">							Student zna międzynarodowe umiejscowienie lotnictwa oraz podstawowe akty prawne.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ML.NK466A_W3: </w:t>
      </w:r>
    </w:p>
    <w:p>
      <w:pPr/>
      <w:r>
        <w:rPr/>
        <w:t xml:space="preserve">							Student wie jak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ML.NK466A_K1: </w:t>
      </w:r>
    </w:p>
    <w:p>
      <w:pPr/>
      <w:r>
        <w:rPr/>
        <w:t xml:space="preserve">Student potrafi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ML.NK466A_K2: </w:t>
      </w:r>
    </w:p>
    <w:p>
      <w:pPr/>
      <w:r>
        <w:rPr/>
        <w:t xml:space="preserve">							Student potrafi przekazywać wiedzę/informację szerszemu gronu słuchaczy.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przed całą grupą.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2026-07-11T03:54:28+02:00</dcterms:created>
  <dcterms:modified xsi:type="dcterms:W3CDTF">2026-07-11T03:54:28+02:00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