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godz.,
c) konsultacje – 5 godz.
2. Praca własna studenta – 25 godzin, w tym:
a) 15 godz. – rozwiązywanie zadań domowych,
b) 5 godz 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ML.NK427_W2: </w:t>
      </w:r>
    </w:p>
    <w:p>
      <w:pPr/>
      <w:r>
        <w:rPr/>
        <w:t xml:space="preserve">							Zna i rozumie  pojęcia naprężeń  cieplnych  i  montażowych.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ML.NK427_W3: </w:t>
      </w:r>
    </w:p>
    <w:p>
      <w:pPr/>
      <w:r>
        <w:rPr/>
        <w:t xml:space="preserve">							Rozumie  pojęcia definiujące pracę  powłok  osiowosymetrycznych 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							Umie  określić  rozkłady  sił  wewnętrznych w  ramach  SW (statycznie  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							Umie  określić  rozkłady  sił  wewnętrznych w  ramach  SW (statycznie  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														Umie  wyznaczyć  przemieszczenie  punktu  w  ramach  statycznie wyznaczalnych.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														Umie  wyznaczyć  przemieszczenie  punktu  w  ramach  statycznie wyznaczalnych.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							Umie  określić  rozkłady  sił  wewnętrznych w  ramach  SNW (statycznie  niewyznaczalnych).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							Umie  określić  rozkłady  sił  wewnętrznych w  ramach  SNW (statycznie  niewyznaczalnych).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							Umie  wyznaczyć  przemieszczenie  punktu  w  ramach  SNW.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							Umie  wyznaczyć  przemieszczenie  punktu  w  ramach  SNW.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2024-05-18T06:06:48+02:00</dcterms:created>
  <dcterms:modified xsi:type="dcterms:W3CDTF">2024-05-18T06:06:48+02:00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