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dr hab. inż. Zbigniew Pakieła,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ML.NK453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- 45 godz.,
b) konsultacje  -2 godz.
2) Praca własna studenta - 24 godz.
a) bieżące przygotowywanie się do wykładu, przygotowanie do 3 kolokwiów - 10 godz.
Łącznie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- 45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ML.NK453 W1: </w:t>
      </w:r>
    </w:p>
    <w:p>
      <w:pPr/>
      <w:r>
        <w:rPr/>
        <w:t xml:space="preserve">							Zna podstawowe elementy struktury materiałów oraz przykłady relacji między strukturą i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ML.NK453_W2: </w:t>
      </w:r>
    </w:p>
    <w:p>
      <w:pPr/>
      <w:r>
        <w:rPr/>
        <w:t xml:space="preserve">														Ma podstawową wiedzę na temat metod wytwarzania głównych grup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ML.NK453_W3: </w:t>
      </w:r>
    </w:p>
    <w:p>
      <w:pPr/>
      <w:r>
        <w:rPr/>
        <w:t xml:space="preserve">														Zna charakterystyczne cechy i zastosowania głównych grup materiałów. Zna wybrane przykłady materiałów z różnych grup.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ML.NK453_W4: </w:t>
      </w:r>
    </w:p>
    <w:p>
      <w:pPr/>
      <w:r>
        <w:rPr/>
        <w:t xml:space="preserve">Zna podstawowe zasady doboru materiałów do określonych zastosowań.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2026-03-23T20:36:19+01:00</dcterms:created>
  <dcterms:modified xsi:type="dcterms:W3CDTF">2026-03-23T20:36:19+01:00</dcterms:modified>
</cp:coreProperties>
</file>

<file path=docProps/custom.xml><?xml version="1.0" encoding="utf-8"?>
<Properties xmlns="http://schemas.openxmlformats.org/officeDocument/2006/custom-properties" xmlns:vt="http://schemas.openxmlformats.org/officeDocument/2006/docPropsVTypes"/>
</file>