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Systems Laboratory</w:t>
      </w:r>
    </w:p>
    <w:p>
      <w:pPr>
        <w:keepNext w:val="1"/>
        <w:spacing w:after="10"/>
      </w:pPr>
      <w:r>
        <w:rPr>
          <w:b/>
          <w:bCs/>
        </w:rPr>
        <w:t xml:space="preserve">Koordynator przedmiotu: </w:t>
      </w:r>
    </w:p>
    <w:p>
      <w:pPr>
        <w:spacing w:before="20" w:after="190"/>
      </w:pPr>
      <w:r>
        <w:rPr/>
        <w:t xml:space="preserve">Przemysław Bibik, Ph.D.,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ML.ANS646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attendance at the labs – 45 hours;
b) consultancy meetings – 5 hours.
2) The number of hours of independent work of student – 35, including:
a)  preparation for the laboratories: 15 hours;
b) preparation of the laboratories’ reports: 20 hours.
TOTAL – 85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attendance at the labs – 45 hours;
b)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credits -  hours, including:
a)  attendance at the labs – 45 hours;
b) consultancy meetings – 5 hours;
c)  preparation for the laboratories - 15 hours;
d) preparation of the laboratories’ reports -  20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mechanics, electronics and electrical engineering, aeronautical systems and avionics.</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To familiarize students with handling and recording data from the selected navigation sensors and control equipment. Presentation of methods of testing and correcting errors of these devices and methods of experimental evaluation of their performance. Familiarization with the data processing algorithms of the selected sensors.</w:t>
      </w:r>
    </w:p>
    <w:p>
      <w:pPr>
        <w:keepNext w:val="1"/>
        <w:spacing w:after="10"/>
      </w:pPr>
      <w:r>
        <w:rPr>
          <w:b/>
          <w:bCs/>
        </w:rPr>
        <w:t xml:space="preserve">Treści kształcenia: </w:t>
      </w:r>
    </w:p>
    <w:p>
      <w:pPr>
        <w:spacing w:before="20" w:after="190"/>
      </w:pPr>
      <w:r>
        <w:rPr/>
        <w:t xml:space="preserve">Students get detailed knowledge of the principles of operation of the selected equipment and sensors of aeronautical systems. They conduct experiments and prepare the numerical tools allowing to determine the characteristics and to study the errors of each device.</w:t>
      </w:r>
    </w:p>
    <w:p>
      <w:pPr>
        <w:keepNext w:val="1"/>
        <w:spacing w:after="10"/>
      </w:pPr>
      <w:r>
        <w:rPr>
          <w:b/>
          <w:bCs/>
        </w:rPr>
        <w:t xml:space="preserve">Metody oceny: </w:t>
      </w:r>
    </w:p>
    <w:p>
      <w:pPr>
        <w:spacing w:before="20" w:after="190"/>
      </w:pPr>
      <w:r>
        <w:rPr/>
        <w:t xml:space="preserve">Reports on individual laboratories. Final mark is an average of all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Instructions to laboratory experiments provided by lecturer, with recommended text for self-studying.
2) User manuals of selected aeronautical system.
Additional:  may be provided by lecturer.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ML.ANS646_U1: </w:t>
      </w:r>
    </w:p>
    <w:p>
      <w:pPr/>
      <w:r>
        <w:rPr/>
        <w:t xml:space="preserve">Student is able to plan and carry out an experiment using a selected on-board sensor.</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ML.ANS646_U2: </w:t>
      </w:r>
    </w:p>
    <w:p>
      <w:pPr/>
      <w:r>
        <w:rPr/>
        <w:t xml:space="preserve">Student is able to use the typical sensors, devices and measurement systems.</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ML.ANS646_U3: </w:t>
      </w:r>
    </w:p>
    <w:p>
      <w:pPr/>
      <w:r>
        <w:rPr/>
        <w:t xml:space="preserve">Student is able to post-process the results of the experiment and prepare the measurement report.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ML.ANS646_U4: </w:t>
      </w:r>
    </w:p>
    <w:p>
      <w:pPr/>
      <w:r>
        <w:rPr/>
        <w:t xml:space="preserve">Student is able to interpret the results of measurements and draw conclusions based on them in relation to the set objectives of the experiment.</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ML.ANS646_U5: </w:t>
      </w:r>
    </w:p>
    <w:p>
      <w:pPr/>
      <w:r>
        <w:rPr/>
        <w:t xml:space="preserve">Student is able to use dedicated software.</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ML.ANS646_U5: </w:t>
      </w:r>
    </w:p>
    <w:p>
      <w:pPr/>
      <w:r>
        <w:rPr/>
        <w:t xml:space="preserve">Student is able to use dedicated software.</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ML.ANS646_U5: </w:t>
      </w:r>
    </w:p>
    <w:p>
      <w:pPr/>
      <w:r>
        <w:rPr/>
        <w:t xml:space="preserve">Student is able to use dedicated software.</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ML.ANS646_U6: </w:t>
      </w:r>
    </w:p>
    <w:p>
      <w:pPr/>
      <w:r>
        <w:rPr/>
        <w:t xml:space="preserve">Student is able to work in a group and present the results of their work.</w:t>
      </w:r>
    </w:p>
    <w:p>
      <w:pPr>
        <w:spacing w:before="60"/>
      </w:pPr>
      <w:r>
        <w:rPr/>
        <w:t xml:space="preserve">Weryfikacja: </w:t>
      </w:r>
    </w:p>
    <w:p>
      <w:pPr>
        <w:spacing w:before="20" w:after="190"/>
      </w:pPr>
      <w:r>
        <w:rPr/>
        <w:t xml:space="preserve">Evaluation of the report.</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2025-06-03T03:29:50+02:00</dcterms:created>
  <dcterms:modified xsi:type="dcterms:W3CDTF">2025-06-03T03:29:50+02:00</dcterms:modified>
</cp:coreProperties>
</file>

<file path=docProps/custom.xml><?xml version="1.0" encoding="utf-8"?>
<Properties xmlns="http://schemas.openxmlformats.org/officeDocument/2006/custom-properties" xmlns:vt="http://schemas.openxmlformats.org/officeDocument/2006/docPropsVTypes"/>
</file>