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chłodnictwa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Szelągowski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 godz., w tym:
a) udział w ćwiczeniach laboratoryjnych – 30 godz.,
b) konsultacje – 2 godz.
2) Praca własna studenta – 21 godz., w tym:
a) przygotowanie się do kartkówek (wejściówek) – 7 godz.,
b) opracowanie sprawozdań – 14 godz.
RAZEM – 53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 godz., w tym:
a) udział w ćwiczeniach laboratoryjnych – 30 godz.,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51 godz., w tym: 
a) udział w ćwiczeniach laboratoryjnych – 30 godz.,
b) przygotowanie się do kartkówek (wejściówek) – 7 godz.,
c) opracowanie sprawozdań –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posiadają praktyczną wiedzę w zakresie budowy i działania urządzeń chłodniczych sprężarkowych, sorpcyjnych i termoakustycznych. Studenci nabywają także praktyczne umiejętności montażu oraz instalacji urządzeń chłodniczych.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Studenci odbywają ćwiczenia laboratoryjne, które przybliżają następujące zagadnienia:
• Wpływ warunków otoczenia na sprawność urządzenia chłodniczego;
• Wpływ powierzchni wymiany ciepła na sprawność urządzenia;
• Budowę i zasadę działania termoakustycznego urządzenia chłodniczego;
• Budowę i zasadę działania adsorpcyjnego urządzenia chłodniczego;
• Metody obróbki miedzi: cięcie, gięcie, kielichowanie, lutowanie twarde;
• Metody obsługi urządzeń chłodniczych;
• Wyznaczanie charakterystyki statycznej termostatycznego zaworu rozprężnego.
W ramach laboratorium studenci także biorą czynny udział w projektowaniu i budowie własnego stanowiska laboratoryjnego.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każdych zajęciach przeprowadzane są wejściówki. Oprócz tego z każdych zajęć należy oddać sprawozdanie. W celu zaliczenia przedmiotu należy uzyskać pozytywne oceny z wszystkich wejściówek i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stanowisk laboratoryjnych dostarczane przez prowadzącego zajęcia. Znajdują się one także na stronie internetowej przedmiotu: 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http://itc.pw.edu.pl/Struktura/Zaklady/Zaklad-Chlodnictwa-i-Energetyki-Budynku2/Dydaktyka/Laboratorium-Chlodnictwa-II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ML.NS523_W1: </w:t>
      </w:r>
    </w:p>
    <w:p>
      <w:pPr/>
      <w:r>
        <w:rPr/>
        <w:t xml:space="preserve">Student zna nowe technologie chłodnicze.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Kartkówki, ocena sprawozdań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ML.NS523_U1: </w:t>
      </w:r>
    </w:p>
    <w:p>
      <w:pPr/>
      <w:r>
        <w:rPr/>
        <w:t xml:space="preserve">Student potrafi samodzielnie zbudować urządzenie chłodnicze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wykonanego przez studenta - sprawdzenie z poprawności działania urządzenia.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2026-08-24T21:09:54+02:00</dcterms:created>
  <dcterms:modified xsi:type="dcterms:W3CDTF">2026-08-24T21:09:54+02:00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