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50 godz., w tym:
a) przygotowanie bieżące do ćwiczeń – 20 godz.,
b) przygotowanie do dwóch sprawdzianów, egzaminu – 30 godz.
Łącznie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15 godz.,
b) ćwiczenia – 30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kształcenia".</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ML.NK481A_W1: </w:t>
      </w:r>
    </w:p>
    <w:p>
      <w:pPr/>
      <w:r>
        <w:rPr/>
        <w:t xml:space="preserve">							Zna pojęcia teorii równań różniczkowych cząstkowych: liniowego, prawie liniowego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ML.NK481A_W4: </w:t>
      </w:r>
    </w:p>
    <w:p>
      <w:pPr/>
      <w:r>
        <w:rPr/>
        <w:t xml:space="preserve">							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E2_U18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2024-05-19T13:15:36+02:00</dcterms:created>
  <dcterms:modified xsi:type="dcterms:W3CDTF">2024-05-19T13:15:36+02:00</dcterms:modified>
</cp:coreProperties>
</file>

<file path=docProps/custom.xml><?xml version="1.0" encoding="utf-8"?>
<Properties xmlns="http://schemas.openxmlformats.org/officeDocument/2006/custom-properties" xmlns:vt="http://schemas.openxmlformats.org/officeDocument/2006/docPropsVTypes"/>
</file>