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integrujący (konstrukcja-materiały-technologia-aerodynamika)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J.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100, w tym:
a)	projekt – 75 godz.,
b)	konsultacje – 25 godz.
Praca własna studenta – 100 godzin, w tym:
a)	40 godz. – przygotowywanie się do zajęć projektowych,
b)	60 godz. – przygotowanie wkładu do projektu grupowego.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 ECTS, Liczba godzin kontaktowych: 100, w tym:
a)	projekt – 75 godz.,
b)	konsultacje – 25 godz.	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 ECTS - 200 godzin pracy studenta, w tym: 
a) projekt i konsultacje - 100 godzin;
b) przygotowywanie się do projektu grupowego i zajęć projektowych- 100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poziomie inżynierskim w zakresie wytrzymałości materiałów, mechaniki płynów, wymiany ciepła, podstaw konstrukcji maszyn, technik wytwarzania.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12-osobowe grupy projektowe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Integracja wiedzy i umiejętności studentów w zakresie przedmiotów podstawowych i kierunkowych. Nabycie umiejętności pracy w grupie. Zdobycie szerszej perspektywy w zakresie projektowania inżynierskiego.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projektu wieloaspektowego i o znacznym stopniu złożoności. Uwzględnienie wielodyscyplinarne charakter tematu i podejście grupowe. Aspekty ekonomiczne i prawne działalności inżynierskiej. Wykorzystanie metod symulacyjnych w trakcie prac projektowych.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bieżącej pracy w trakcie zajęć projektowych. Ocena całego projektu. Ocena indywidualnego wkładu do projektu. Ocena indywidualnej prezentacji projektowej.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Dodatkowa lektura dostosowana do konkretnej tematyki wykonywanego projektu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ML.NK479_W1: </w:t>
      </w:r>
    </w:p>
    <w:p>
      <w:pPr/>
      <w:r>
        <w:rPr/>
        <w:t xml:space="preserve">														Zna podstawowe działy inżynierii mechanicznej i wie jak powiązać fakty z różnych jej obszarów.						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projektowa.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MiBM2_W02, MiBM2_W03, MiBM2_W04, MiBM2_W06, MiBM2_W07, MiBM2_W08, MiBM2_W09, MiBM2_W10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ML.NK479_U1: </w:t>
      </w:r>
    </w:p>
    <w:p>
      <w:pPr/>
      <w:r>
        <w:rPr/>
        <w:t xml:space="preserve">														Potrafi integrować posiadaną wiedzę i umiejętności także poza inżynierskie projektując złożone urządzenie techniczne.							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MiBM2_U12, MiBM2_U13, MiBM2_U14, MiBM2_U15, MiBM2_U16, MiBM2_U18, MiBM2_U19, MiBM2_U21, MiBM2_U22, MiBM2_U23, MiBM2_U01, MiBM2_U02, MiBM2_U04, MiBM2_U05, MiBM2_U06, MiBM2_U07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ML.NK479_K1: </w:t>
      </w:r>
    </w:p>
    <w:p>
      <w:pPr/>
      <w:r>
        <w:rPr/>
        <w:t xml:space="preserve">														Umiejętność pracy grupowej i
gotowość dostrzegania pozatechnicznych aspektów projektu.						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projektowa.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MBiM2_K02, MBiM2_K03, MBiM2_K04, MBiM2_K06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2024-05-17T06:05:40+02:00</dcterms:created>
  <dcterms:modified xsi:type="dcterms:W3CDTF">2024-05-17T06:05:40+02:00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