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vision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 - 30;
b) presence in the exercises - 15
c) presence on consultation - 5
2) The number of hours of independent work of student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– 50, including
a) presence of the lectures - 30;
b) presence in the exercises - 15
c) presence on consultation - 5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 – which are obtained during classes of a practical nature;
number of hours during classes of a practical nature - 80, including
b) presence in the exercises - 15
c) presence on consultation – 5
d) independent work of student on solving practical exercise tasks and a homework task – 60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Contents: 
Image formation and auto-calibration. Low-level image processing: image normalization, colour spaces, image compression and image filtering. Image segmentation: edge detection, chain and line segment detection, Hough transforms, homogeneous region-, shape- and texture description. Object classification: the potential functions-, Bayes-, k-NN, SVM- and MLP- classifiers. Object recognition: dynamic programming, hypothesis generation-and-test, model-to-image matching and graph search. Image motion estimation: gradient- and block-based optical flow, discrete feature motion and active contour tracking. Two-view geometry - stereo-vision. Multi-view and motion-based 3-D object reconstruction. Dynamic vision: object tracking – recursive state estimation, autonomous navigation, discrete self-localization. 
Practical Work: Exercises on image processing for recognition purposes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Assessment will be marked out of a hundred points, where 70% comes from continuous assessment, and 30% comes from end-semester examination. In particular, points can be earned from:
•	tutorial, including a practical homework task, 0-40 pts.; 
•	midterm test, 0-30 pts.; 
•	final exam, 0-30 pts. 
The attendance requirements: an obligatory attendance of tutorial and an optional attendance of lecture.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- W. Kasprzak, Computer Vision, lecture e-notes, WUT, 2008-2014.
- Y. Ma, S. Soatto, J. Kosecka, S. Sastry, An Invitation to 3D Vision. From Images to Geometric Models, Springer-Verlag, New York 2004. on-line: vision.ucla.edu/MASKS/ 
- I. Pitas, Digital Image Processing Algorithms, Prentice Hall, New York, 1993. 
- O. Faugeras, Three-dimensional computer vision. A geometric viewpoint, The MIT Press. Cambridge, Mass. 1993, 2001 
Further readings: 
• B. Siciliano, O. Khatib (eds.): Handbook of Robotics. Springer, Berlin Heidelberg, 2008
• OpenCV documentation: http://opencv.org/documentation.html
• PCL (point clouds library) documentation:  http://pointclouds.org/documentation/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http://studia.elka.pw.edu.pl/pub/14Z/ECOVI.A/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EM04_W1: </w:t>
      </w:r>
    </w:p>
    <w:p>
      <w:pPr/>
      <w:r>
        <w:rPr/>
        <w:t xml:space="preserve">Knowledge of different image processing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EM04_U1: </w:t>
      </w:r>
    </w:p>
    <w:p>
      <w:pPr/>
      <w:r>
        <w:rPr/>
        <w:t xml:space="preserve">Ability to select proper image processing method for a specific purpose.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EM04_U2: </w:t>
      </w:r>
    </w:p>
    <w:p>
      <w:pPr/>
      <w:r>
        <w:rPr/>
        <w:t xml:space="preserve">Able to process the images for the purpose of getting the required information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AiR2_U16,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EM04_U3: </w:t>
      </w:r>
    </w:p>
    <w:p>
      <w:pPr/>
      <w:r>
        <w:rPr/>
        <w:t xml:space="preserve">Able to use the vision for objects recognition and robot motion guidance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2025-05-14T15:30:45+02:00</dcterms:created>
  <dcterms:modified xsi:type="dcterms:W3CDTF">2025-05-14T15:30:45+02:00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