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Optimisation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hours that require the presence of a teacher - 35, including
a) presence of the lectures - 15;
b) presence in the design exercises – 15;
c) presence on consultation – 5;
2)  The number of hours of independent work of student  68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– Number of hours that require the presence of a teacher - 35, including
a) presence of the lectures - 15;
b) presence in the design exercises – 15;
c) presence on consultation –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EM12_W1: </w:t>
      </w:r>
    </w:p>
    <w:p>
      <w:pPr/>
      <w:r>
        <w:rPr/>
        <w:t xml:space="preserve">Students should understand foundations of local and global optimization methods.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Through individual project and final 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EM12_W2: </w:t>
      </w:r>
    </w:p>
    <w:p>
      <w:pPr/>
      <w:r>
        <w:rPr/>
        <w:t xml:space="preserve">Students should know how to select an appropriate optimization method to a given technical problem.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Through individual project and final 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EM12_U1: </w:t>
      </w:r>
    </w:p>
    <w:p>
      <w:pPr/>
      <w:r>
        <w:rPr/>
        <w:t xml:space="preserve">Students should be able to build optimization models in AMPL language or Matlab software.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Through individual project.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AiR2_U10, 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2026-01-14T09:30:10+01:00</dcterms:created>
  <dcterms:modified xsi:type="dcterms:W3CDTF">2026-01-14T09:30:10+01:00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