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Teresa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- 50., including
a) presence in the lectures - 30,
b) presence in the design exercises - 15,
c) presence on consultation - 5.
2) The number of hours of independent work of student 85hr:
literature study – 15hrs, preparing of bio-inspired robot concept: specification, design concept, motion principles -  20hrs design works – 20hrs, writting the report and preparing presentations – 10hrs, studying the source materials, preparing to the exam –20hrs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- 50, including
a) presence of the lectures - 30;
b) presence in the design exercises – 15;
c) presence on consultation - 5.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including
a)	presence in the design exercises – 15hrs;
b)	preparation of  the project and presentations  – self study  - 85hrs.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EM17_W1: </w:t>
      </w:r>
    </w:p>
    <w:p>
      <w:pPr/>
      <w:r>
        <w:rPr/>
        <w:t xml:space="preserve">Student is able to understand the aim of the use of biological patterns in 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and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EM17_W2: </w:t>
      </w:r>
    </w:p>
    <w:p>
      <w:pPr/>
      <w:r>
        <w:rPr/>
        <w:t xml:space="preserve">Student is able to understand the fundamentals of biologically inspired motion synthesis.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and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EM17_U1: </w:t>
      </w:r>
    </w:p>
    <w:p>
      <w:pPr/>
      <w:r>
        <w:rPr/>
        <w:t xml:space="preserve">Student is able to introduce novel kinematic structures using biological inspirations.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EM17_U2: </w:t>
      </w:r>
    </w:p>
    <w:p>
      <w:pPr/>
      <w:r>
        <w:rPr/>
        <w:t xml:space="preserve">Student can synthetise the movements behaviours based on the biological reactions/reflexes and implement the schemes in a simple biologically inspired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2025-05-14T15:37:50+02:00</dcterms:created>
  <dcterms:modified xsi:type="dcterms:W3CDTF">2025-05-14T15:37:50+02:00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