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Number of hours that require the presence of a teacher – 45 h, including: 
a) lectures – 30 h., 
b) tutorials/laboratory – 15 h. 
2. Private study/self-studying hours: 85, including: 
a) preparation for tutorials/laboratory exercises, literature studies – 50 h, 
b) preparation for the final test – 35 h. 
Total: 130 h, 5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(50 h), including 
a) lectures – 30 h, 
b) laboratory – 15 h,
c) consultation hours - 5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ECTS, tutorials/laboratory exercises (15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EM16_W1: </w:t>
      </w:r>
    </w:p>
    <w:p>
      <w:pPr/>
      <w:r>
        <w:rPr/>
        <w:t xml:space="preserve">The student has a well-established knowledge on the measurement of selected dynamic quantities in biomechanical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EM16_W2: </w:t>
      </w:r>
    </w:p>
    <w:p>
      <w:pPr/>
      <w:r>
        <w:rPr/>
        <w:t xml:space="preserve">The student knows the basics of kinematics and dynamics of mechanical and biomechanical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EM16_W3: </w:t>
      </w:r>
    </w:p>
    <w:p>
      <w:pPr/>
      <w:r>
        <w:rPr/>
        <w:t xml:space="preserve">The student has a well-established knowledge on application of advanced computer methods in modelling and analysis of biomechanical and biorobotic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EM16_U1: </w:t>
      </w:r>
    </w:p>
    <w:p>
      <w:pPr/>
      <w:r>
        <w:rPr/>
        <w:t xml:space="preserve">The student is able to collect and integrate information from literature and other sources as well as to make a critical selection for the purpose of solving a specific problem in the field of biomechanics.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test, classroom presentation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EM16_U2: </w:t>
      </w:r>
    </w:p>
    <w:p>
      <w:pPr/>
      <w:r>
        <w:rPr/>
        <w:t xml:space="preserve">The student is able to prepare a presentation and a concise report regarding selected biomechanical problems.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Classroom presentation, report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EM16_U3: </w:t>
      </w:r>
    </w:p>
    <w:p>
      <w:pPr/>
      <w:r>
        <w:rPr/>
        <w:t xml:space="preserve">The student is able to use the known mathematical and modeling methods to conduct various analyses of biomechanical and biorobotic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EM16_U4: </w:t>
      </w:r>
    </w:p>
    <w:p>
      <w:pPr/>
      <w:r>
        <w:rPr/>
        <w:t xml:space="preserve">The student is able to use knowledge from research/observation of biological systems as the basis for proposing new solutions in the field of biorobotics.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2025-07-10T09:14:07+02:00</dcterms:created>
  <dcterms:modified xsi:type="dcterms:W3CDTF">2025-07-10T09:14:07+02:00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