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Research methodology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Teresa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
a) presence of the lectures - 10;
b) presence on consultation - 40
2) The number of hours of independent work of student - 140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 credits  
number of hours that require the presence of a teacher - 50, including
a) presence of the lectures- 10;
b) presence on consultation 40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EM15_W1: </w:t>
      </w:r>
    </w:p>
    <w:p>
      <w:pPr/>
      <w:r>
        <w:rPr/>
        <w:t xml:space="preserve">Students should know how to conduct research, set the thesis objectives, and write a technical report.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EM15_W2: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EM15_U1: </w:t>
      </w:r>
    </w:p>
    <w:p>
      <w:pPr/>
      <w:r>
        <w:rPr/>
        <w:t xml:space="preserve">Uses English well enough to communicate, also on professional matters, read and understand professional literature, and also prepare and make a short presentation on completion of a project or a research task.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EM15_U2: </w:t>
      </w:r>
    </w:p>
    <w:p>
      <w:pPr/>
      <w:r>
        <w:rPr/>
        <w:t xml:space="preserve">Can gather information from literature, databases and other chosen sources; can integrate the information obtained, interpret it and evaluate critically, as well as draw conclusions, and formulate and justify opinions well.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 of the state of the art section in the thesis and the soundness of conclusions.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EM15_U3: </w:t>
      </w:r>
    </w:p>
    <w:p>
      <w:pPr/>
      <w:r>
        <w:rPr/>
        <w:t xml:space="preserve">Can prepare detailed documentation on the results of an experiment, project or research task; can prepare a presentation of the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EM15_U4: </w:t>
      </w:r>
    </w:p>
    <w:p>
      <w:pPr/>
      <w:r>
        <w:rPr/>
        <w:t xml:space="preserve">Can prepare and give a presentation on completion of a project or research task and lead a discussion on the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Oral presentation quality.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EM15_U5: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EM15_K1: </w:t>
      </w:r>
    </w:p>
    <w:p>
      <w:pPr/>
      <w:r>
        <w:rPr/>
        <w:t xml:space="preserve">Understands the need to formulate and deliver information and opinions on technical achievements in automation and robotics and other aspects of engineering activity in automation and robotics; strives to make the information and opinions widely understandable, presenting various points of 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meetings with a supervisor and group seminars.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EM15_K2: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2025-07-10T08:19:48+02:00</dcterms:created>
  <dcterms:modified xsi:type="dcterms:W3CDTF">2025-07-10T08:19:48+02:00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