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Miernictwo i techniki eksperymentu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Mirosław Świetlik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ZNK351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godzin – 3 punkty ECTS podzielonych następująco: &lt;
1.	Liczba godzin kontaktowych: 25, w tym:
wykład – 9 godz.
ćwiczenia – 9 godz.
konsultacje – 7 godz.
2.	Praca własna studenta: 50 godzin, w tym:
realizacja pracy domowej – 25 godzin,
przygotowywanie się do sprawdzianów zaliczeniowych – 25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- 25 godzin kontaktowych, w tym:
wykład – 9 godzin,
ćwiczenia – 9 godzin,
konsultacje – 7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2.4 punkty ECTS - 50 godzin, w tym:
ćwiczenia – 9 godzin,
realizacja pracy domowej – 25  godzin,
przygotowanie do sprawdzianów  – 16 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wymaga znajomości: 
Analizy I,
Analizy II w zakresie całkowania funkcji wielu zmiennych,
Podstawy automatyki i sterowania 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planowania i przeprowadzania eksperymentów i pomiarów. 
Po zaliczeniu przedmiotu student będzie potrafił wstępnie zaplanować eksperyment i opracować wyniki pomiarów z wykorzystaniem metod statystycznych.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rachunku prawdopodobieństwa - zmienna losowa jedno i wielowymiarowa, rozkłady zmiennej, dystrybuanta. współczynnik korelacji, przykłady techniczne.
Charakterystyki zmiennej losowej,  twierdzenia graniczne. Podstawowe pojęcia statystyki,  zasady konstrukcji estymatorów, hipotezy statystyczne. 
Testowanie hipotez.  Błędy i niepewności  pomiarów. 
Opracowanie wyników prac doświadczalnych i planowania eksperymentów – przykłady zastosowań dedykowanych pakietów obliczeniowych.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Sprawdziany organizowane w czasie semestru. 
Praca własna: zadanie domowe, w którym studenci testują hipotezy statystyczne z zastosowaniem pakietu do obliczeń inżynierskich.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Oderfeld J.: Matematyczne podstawy prac doświadczalnych, WPW, 1980. 
Plucińska A.: Rachunek prawdopodobieństwa, WNT 2000. 
Materiały pomocnicze do programów MATLAB (Statistical Toolbox) Statistica 
Dodatkowa literatura:
Materiały na stronie http://tmr.meil.pw.edu.pl (zakładka Dla Studentów)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http://tmr.meil.pw.edu.pl/index.php?/pol/Dydaktyka/Prowadzone-przedmioty/Miernictwo-i-techniki-eksperymentu/Marerialy-MiTE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EW1: </w:t>
      </w:r>
    </w:p>
    <w:p>
      <w:pPr/>
      <w:r>
        <w:rPr/>
        <w:t xml:space="preserve">Ma wiedzę na temat podstawowych pojęć rachunku prawdopodobieństwa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semetru oraz zadanie domowe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EW1: </w:t>
      </w:r>
    </w:p>
    <w:p>
      <w:pPr/>
      <w:r>
        <w:rPr/>
        <w:t xml:space="preserve">Ma wiedzę na temat podstawowych pojęć rachunku prawdopodobieństwa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semetru oraz zadanie domowe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EW2: </w:t>
      </w:r>
    </w:p>
    <w:p>
      <w:pPr/>
      <w:r>
        <w:rPr/>
        <w:t xml:space="preserve">Ma wiedzę na temat twierdzeń granicznych, podstawowych rozkładów zmiennych losowych stosowanych w technice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EW2: </w:t>
      </w:r>
    </w:p>
    <w:p>
      <w:pPr/>
      <w:r>
        <w:rPr/>
        <w:t xml:space="preserve">Ma wiedzę na temat twierdzeń granicznych, podstawowych rozkładów zmiennych losowych stosowanych w technice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EW3: </w:t>
      </w:r>
    </w:p>
    <w:p>
      <w:pPr/>
      <w:r>
        <w:rPr/>
        <w:t xml:space="preserve">Ma wiedzę o typowych zadaniach statystyki i w szczególnosci na temat estymacji i testowania hipotez statystycznych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EW3: </w:t>
      </w:r>
    </w:p>
    <w:p>
      <w:pPr/>
      <w:r>
        <w:rPr/>
        <w:t xml:space="preserve">Ma wiedzę o typowych zadaniach statystyki i w szczególnosci na temat estymacji i testowania hipotez statystycznych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EW4: </w:t>
      </w:r>
    </w:p>
    <w:p>
      <w:pPr/>
      <w:r>
        <w:rPr/>
        <w:t xml:space="preserve">Ma wiedzę o szacowaniu niepewności błędu pomiarów oraz możliwości analiz z zastosowaniem pakietów dedykowanych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EW4: </w:t>
      </w:r>
    </w:p>
    <w:p>
      <w:pPr/>
      <w:r>
        <w:rPr/>
        <w:t xml:space="preserve">Ma wiedzę o szacowaniu niepewności błędu pomiarów oraz możliwości analiz z zastosowaniem pakietów dedykowanych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Potrafi obliczyć charakterystyki liczbowe dla typowych zmiennych losowych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Potrafi obliczyć charakterystyki liczbowe dla typowych zmiennych losowych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Potrafi zastosować twierdzenia graniczne do modelowania błędów pomiarów i w opisie zjawisk losowych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Potrafi zastosować twierdzenia graniczne do modelowania błędów pomiarów i w opisie zjawisk losowych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EU3: </w:t>
      </w:r>
    </w:p>
    <w:p>
      <w:pPr/>
      <w:r>
        <w:rPr/>
        <w:t xml:space="preserve">Potrafi przeprowadzić estymację typowych charakterystyk zmiennych losowych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EU3: </w:t>
      </w:r>
    </w:p>
    <w:p>
      <w:pPr/>
      <w:r>
        <w:rPr/>
        <w:t xml:space="preserve">Potrafi przeprowadzić estymację typowych charakterystyk zmiennych losowych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EU4: </w:t>
      </w:r>
    </w:p>
    <w:p>
      <w:pPr/>
      <w:r>
        <w:rPr/>
        <w:t xml:space="preserve">Potrafi postawić hipotezę statystyczną i ją przetestować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EU4: </w:t>
      </w:r>
    </w:p>
    <w:p>
      <w:pPr/>
      <w:r>
        <w:rPr/>
        <w:t xml:space="preserve">Potrafi postawić hipotezę statystyczną i ją przetestować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EU5: </w:t>
      </w:r>
    </w:p>
    <w:p>
      <w:pPr/>
      <w:r>
        <w:rPr/>
        <w:t xml:space="preserve">Potrafi oszacować niepewność pomiaru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EU5: </w:t>
      </w:r>
    </w:p>
    <w:p>
      <w:pPr/>
      <w:r>
        <w:rPr/>
        <w:t xml:space="preserve">Potrafi oszacować niepewność pomiaru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ZNK351_K1: </w:t>
      </w:r>
    </w:p>
    <w:p>
      <w:pPr/>
      <w:r>
        <w:rPr/>
        <w:t xml:space="preserve">														Student ma świadomość współodpowiedzialności za zadania realizowane w zespole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 przeprowadzana podczas konsultacji i zaliczenia końcowego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ZNK351_K1: </w:t>
      </w:r>
    </w:p>
    <w:p>
      <w:pPr/>
      <w:r>
        <w:rPr/>
        <w:t xml:space="preserve">														Student ma świadomość współodpowiedzialności za zadania realizowane w zespole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 przeprowadzana podczas konsultacji i zaliczenia końcowego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2026-03-23T19:18:16+01:00</dcterms:created>
  <dcterms:modified xsi:type="dcterms:W3CDTF">2026-03-23T19:18:16+01:00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