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Suchodolski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ML.NK365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35, w tym: 
a) wykład -15 godz.,
b) ćwiczenia -15 godz., 
c) konsultacje - 5 godz. 
2. Praca własna studenta - 40 godz., w tym: 
a) kończenie w domu zadań -10 godz.,
b) przygotowanie do zajęć, kolokwiów i egzaminu -30 godz. 
Razem 75 godzin – 3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kontaktowych: 35, w tym:
 a) wykład 15 godz.,
 b) ćwiczenia 15 godz.,
 c) konsultacje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nabyte w ramach przedmiotu: "Podstawy Konstrukcji Maszyn II".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Uświadomienie roli społecznej i odpowiedzialności inżyniera oraz wynikającego z nich znaczenia szczególnych cech inżyniera, a także jego wiedzy i umiejętności. Zwrócenie uwagi na niepewność w działalności inżyniera i jej przyczyny. Uświadomienie znaczenia odpowiedniego doboru wartości współczynnika bezpieczeństwa w obliczeniach inżynierskich. Nabycie przez studenta umiejętności rozwiązywania problemów, związanych z projektowaniem i funkcjonowaniem układów przenoszenia napędu, w tym: - wyznaczania obciążeń poszczególnych zespołów, także w okresach ruchu nieustalonego.  Zaznajomienie studentów z podstawami projektowania przekładni mechanicznych oraz z zasadami ich doboru do układu przenoszenia napędu.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Rola społeczna i odpowiedzialność inżyniera. Znaczenie jego szczególnych cech oraz wiedzy i umiejętności. Niepewność w działalności inżyniera, przyczyny, sposoby zmniejszania. Możliwości modelowania probabilistycznego w inżynierii mechanicznej. Wpływ współczynnika bezpieczeństwa na prawdopodobieństwo uszkodzenia obiektu mechanicznego. Probabilistyczne modele trwałości łożysk tocznych, dobór łożysk i układów łożysk dla różnych poziomów niezawodności. Struktura układu przenoszenia napędu. Wyznaczanie obciążeń zespołów układu przenoszenia napędu i ich elementów w okresach ruchu ustalonego i nieustalonego. Straty energetyczne. Modele dynamiki ruchu układu ze sprzęgłem podatnym i układu ze sprzęgłem ciernym.  Rodzaje przekładni. Przekładnie zębate, rodzaje. Geometria zazębienia. Przyczyny uszkodzeń. Warunki ograniczające i modele (wg ISO). Obciążenia w strefie zazębienia oraz łożysk i wałów.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Trzy kolokwia organizowane w ciągu semestru, egzamin. Dyskusje i krótkie sprawdziany dodatkowe (kartkówki) w trakcie zajęć.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Szopa T.: Podstawy konstrukcji maszyn. Zasady projektowania i obliczeń inżynierskich., Ofic. Wyd.PW 2012; 
2. Szopa T.:Podstawy konstrukcji maszyn. Wybrane problemy projektowania typowych zespołów urządzeń mechanicznych., Ofic. Wyd.PW 2013;
3. Skoć A., Spałek J.: Podstawy konstrukcji maszyn, t.1., WNT 2006; 
4. Skoć A., Spałek J., Markusik S.: Podstawy konstrukcji maszyn, t.2., WNT 2008; 
5.Podstawy konstrukcji maszyn - pod red. M.Dietricha, WNT 1999; 
6. Norton R.: Machine Design. An Integrated     Approach. Prentice Hall 2006;
oraz wszystkie inne o podobnej tematyce. 
Dodatkowa literatura: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www.meil.pw.edu.pl/zpk/ZPK/Dydaktyka/Regulaminy zajęć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ML.NK365_W1: </w:t>
      </w:r>
    </w:p>
    <w:p>
      <w:pPr/>
      <w:r>
        <w:rPr/>
        <w:t xml:space="preserve">							Zna przyczyny niepewności w działalności inżynierskiej i stosowane sposoby jej zmniejszania.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ML.NK365_W2: </w:t>
      </w:r>
    </w:p>
    <w:p>
      <w:pPr/>
      <w:r>
        <w:rPr/>
        <w:t xml:space="preserve">							Ma wiedzę o możliwościach modelowania probabilistycznego w obliczeniach inżynierskich i o sposobach uwzględniania losowości w obliczeniach deterministycznych (np. w obliczeniach zmęczeniowych, łożysk tocznych). Ma wiedzę o wpływie współczynnika bezpieczeństwa na prawdopodobieństwo uszkodzenia elementu.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ML.NK365_W3: </w:t>
      </w:r>
    </w:p>
    <w:p>
      <w:pPr/>
      <w:r>
        <w:rPr/>
        <w:t xml:space="preserve">							Zna strukturę układu przenoszenia napędu i funkcje spełniane przez poszczególne jego zespoły. Ma wiedzę o zjawiskach  i procesach zachodzących w układzie  i w poszczególnych zespołach w różnych okresach funkcjonowania układu.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ML.NK365_U1: </w:t>
      </w:r>
    </w:p>
    <w:p>
      <w:pPr/>
      <w:r>
        <w:rPr/>
        <w:t xml:space="preserve">							Potrafi zaprojektować strukturę przekładni zębatej do potrzeb układu przenoszenia napędu oraz cechy geometryczne kół tworzących ją kół zębatych, uwzględniając ograniczenia głównie konstrukcyjne i technologiczne.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ML.NK365_U2: </w:t>
      </w:r>
    </w:p>
    <w:p>
      <w:pPr/>
      <w:r>
        <w:rPr/>
        <w:t xml:space="preserve">							Potrafi wyznaczyć obciążenia przenoszone przez poszczególne koła zębate, wałki i ich podparcia – zarówno w okresach ruchu ustalonego, jak i w okresach ruchu nieustalonego.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ML.NK365_U3: </w:t>
      </w:r>
    </w:p>
    <w:p>
      <w:pPr/>
      <w:r>
        <w:rPr/>
        <w:t xml:space="preserve">							Potrafi, na podstawie obliczeń wstępnych, wyznaczyć obciążenia dowolnego zespołu układu przenoszenia napędu i elementów tego zespołu, np.  wynikające z pracy użytecznej wykonywanej przez zespół roboczy, zarówno w okresach ruchu ustalonego, jak i w okresach ruchu nieustalonego.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ML.NK365_U4: </w:t>
      </w:r>
    </w:p>
    <w:p>
      <w:pPr/>
      <w:r>
        <w:rPr/>
        <w:t xml:space="preserve">							Do wstępnych obliczeń obciążeń w układzie przenoszenia napędu potrafi utworzyć i zastosować prosty model dynamiki w tym układzie. Na podstawie wyników obliczeń potrafi dobrać odpowiednie cechy sprzęgła chroniące elementy układu przed przeciążeniami i przed rezonansem.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ML.NK365_K1: </w:t>
      </w:r>
    </w:p>
    <w:p>
      <w:pPr/>
      <w:r>
        <w:rPr/>
        <w:t xml:space="preserve">							Zna rolę społeczną i odpowiedzialność inżyniera oraz możliwości kształtowania przez niego cech (w tym: bezpieczeństwa) projektowanych obiektów, systemów i przedsięwzięć.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ML.NK365_K2: </w:t>
      </w:r>
    </w:p>
    <w:p>
      <w:pPr/>
      <w:r>
        <w:rPr/>
        <w:t xml:space="preserve">							Rozumie potrzebę uczenia się przez całe życie, wynikającą z odpowiedzialności społecznej inżyniera. Potrafi uzupełniać własną wiedzę i umiejętności, niezbędne do twórczej pracy w zawodzie inżyniera.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2026-01-12T02:24:20+01:00</dcterms:created>
  <dcterms:modified xsi:type="dcterms:W3CDTF">2026-01-12T02:24:20+01:00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