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ML.ZNZ336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 
a) wykład - 9 godz.;
b) ćwiczenia - 9 godz.;
c) konsultacje i egzamin - 5 godz.
2. Praca własna studenta - 40 godz.
a) studiowanie zalecanej literatury, przygotowywanie się do kolokwiów - 10 godz.;
b) rozwiązywanie w domu zadań, przygotowywanie się do ćwiczeń - 10 godz.;
c) przygotowywanie się do egzaminu - 10 godz.;
d) przygotowywanie się do kolokwiów, testów - 10 godz.
Razem - 63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- 23, w tym: 
a) wykład - 9 godz.;
b) ćwiczenia - 9 godz.;
c) konsultacje i egzamin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ruchu kulistego i ogólnego, ruchu układów o zmiennej masie i zderzeń nieniszczących. Zapoznanie słuchaczy z zastosowaniami przekazanej wiedzy. Nabycie umiejętności rozwiązywania zadań z kinematyki i dynamiki ruchu kulistego.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 ruchu kulistego. Dynamika ruchu kulistego bryły sztywnej. Dynamika ruchu ogólnego bryły sztywnej. Uproszczona teoria żyroskopu. Zjawiska żyroskopowe. Zastosowania. Ruch układów o zmiennej masie. Ruch rakiet. Zderzenia nieniszczące.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egzamin, test pisemny lub praca domowa.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Leyko, J. , Mechanika Ogólna t.1 i 2. PWN 2004.
2. Osiński, Z. , Mechanika Ogólna.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dokończenie kursu mechaniki punktu materialnego i bryły sztywnej.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ML.ZNZ336_W1: </w:t>
      </w:r>
    </w:p>
    <w:p>
      <w:pPr/>
      <w:r>
        <w:rPr/>
        <w:t xml:space="preserve">Student ma podstawową wiedzę na temat kinematyki i dynamiki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 pisemny lub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ML.ZNZ336_W1: </w:t>
      </w:r>
    </w:p>
    <w:p>
      <w:pPr/>
      <w:r>
        <w:rPr/>
        <w:t xml:space="preserve">Student ma podstawową wiedzę na temat kinematyki i dynamiki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 pisemny lub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ML.ZNZ336_U1: </w:t>
      </w:r>
    </w:p>
    <w:p>
      <w:pPr/>
      <w:r>
        <w:rPr/>
        <w:t xml:space="preserve">Student umie rozwiązywać zadania z kinematyki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ML.ZNZ336_U1: </w:t>
      </w:r>
    </w:p>
    <w:p>
      <w:pPr/>
      <w:r>
        <w:rPr/>
        <w:t xml:space="preserve">Student umie rozwiązywać zadania z kinematyki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2024-05-09T11:56:45+02:00</dcterms:created>
  <dcterms:modified xsi:type="dcterms:W3CDTF">2024-05-09T11:56:45+02:00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