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1) 18 godz. wykładu,
2) 2 godz. konsultacji.
2. Praca własna studenta - 30 godzin, w tym:
a) 6 godz. - przygotowanie do wykładów;
b) 24 godz.- 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1) 18 godz. wykładu,
2)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zajęcia z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formami prawno-organizacyjnymi i opodatkowania dochodów osób fizycznych prowadzących działalność gospodarczą.
2. Zdobycie podstawowej wiedzy o obowiązkach i zobowiązaniach przedsiębiorcy wobec podmiotów zewnętrznych.
3. Zdobycie umiejętności w zakresie interpretowania zjawisk gospodarczo-prawnych mających wpływ na prowadzenie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Funkcjonowanie przedsiębiorstwa: motywy podejmowania działalności gospodarczej, otoczenie przedsiębiorstwa i ryzyko podejmowania działalności gospodarczej, sektor MSP. 
2. Charakterystyka form organizacyjno-prawnych dla przedsiębiorstwa.
3. Formy opodatkowania dochodów w działalności gospodarczej,ze szczególnym uwzględnieniem jednoosobowej działalności gospodarczej.
4. Procedury formalno-prawne dotyczące podejmowania jednoosobowej działalności gospodarczej.
5. Podatek VAT w działalności gospodarczej.
6. Ubezpieczenia społeczne i zdrowotne w działalności gospodarczej. 
7. Struktura biznesplanu i strategie konkurencji.
8. Źródła finansowania przedsiębiorstwa:kredyt bankowy, pożyczka, usługi funduszy poręczeń kredytowych i funduszy pożyczkowych, wsparcie ze strony aniołów biznesu i funduszy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testowych, jak i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1) B. Glinka, S. Gudkova: Przedsiębiorczość; Wolters Kluwer, Warszawa 2011.
2) B. Godziszewski i inni: Przedsiębiorstwo. Teoria i praktyka zarządzania,  PWE, Warszawa 2011.
3) Red. K. Safin: Zarządzanie małym i średnim przedsiębiorstwem, Wydawnictwo Uniwersytetu Ekonomicznego we Wrocławiu, Wrocław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ML.ZNK499_K02: </w:t>
      </w:r>
    </w:p>
    <w:p>
      <w:pPr/>
      <w:r>
        <w:rPr/>
        <w:t xml:space="preserve">														Ma świadomość ważności i rozumie pozatechniczne aspekty i skutki gospodarczej działalności inżynierskiej, w tym jej wpływu na środowisko, i związanej z tym odpowiedzialności za podejmowane działania.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2026-07-31T14:35:57+02:00</dcterms:created>
  <dcterms:modified xsi:type="dcterms:W3CDTF">2026-07-31T14:35:57+02:00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