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-49, w tym;
a) wykład -30 godz.;
b) laboratorium- 15 godz.;
c) konsultacje - 2 godz.;
d) egzamin - 2 godz.;
2) Praca własna studenta 71 godzin, w tym;
a) praca własna studenta wykład – 30 godzin, w tym:
•	studia literaturowe, 10 godzin,
•	projekt + prace pisemne 11 godzin,
•	przygotowanie do egzaminu 10 godzin;
b) praca własna studenta laboratorium –40 godzin, w tym:
•	studia literaturowe, 10 godzin,
•	przygotowanie do zajęć 10 godzin,
•	wykonanie sprawozdań 10 godzin,
•	przygotowanie do zaliczenia 10 godzin.
3) RAZEM – 120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-49, w tym;
a) wykład -30 godz.;
b) laboratorium- 15 godz.;
c) konsultacje - 2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a) studia literaturowe, 10 godzin,
b) przygotowanie do zajęć 10 godzin,
c) wykonanie sprawozdań 10 godzin,
d) przygotowanie do zaliczenia ćwiczeń laboratoryjnych 10 godzin,
e) 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Elektrostatyka: Prawo Coulomba, Pole elektrostatyczne, Natężenie Pola, Potencjał, Energia, Praca, Napięcie. Podstawowe właściwości kondensatorów.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napięć. Równoległy obwód RLC - rezonans prądów. Moc prądu stałego i przemiennego: jednofazowego i trójfazowego, Trójkąt mocy. Układy trójfazowe prądu przemiennego. Stany nieustalone w obwodach RL. Stany nieustalone w obwodach RC. Metody pomiarów wielkości elektrycznych 
Laboratorium:  Pomiar podstawowych wielkości elektrycznych prądu stałego i przemiennego. • Metody rozszerzania zakresów pomiarowych w pomiarach obwodów prądu stałego i zmiennego • Pomiar parametrów w obwodach magnetycznych • Łącza selsynowe. • Pomiar mocy w obwodach prądu jednofazowego i trójfazowego • Pomiar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egzaminu składającego się z części pisemnej, której pozytywne zaliczenie jest podstawą do uczestnictwa studenta w części ustnej. Student może otrzymać ocenę pozytywną po uzyskaniu pozytywnych ocen z obu części.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łączenia obwodów elektrycznych.
Ocena końcowa ustalana jest na podstawie ocen końcowych z egzaminu i laboratorium, przy czym ocenie z egzaminu nadaje się większą wagę tj, ok. 60-65%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Hemprowicz Paweł, Kiełsznia Robert, Piłatowicz Andrzej Elektrotechnika i elektronika dla nieelektryków WNT 2013,
2)  Krakowiak Ireneusz Elektrotechnika i elektronika PW Warszawa 2012
3)  Krakowiak Ireneusz Laboratorium elektrotechniki i elektroniki PW Warszawa 2012	
4)  Przeździecki Franciszek Elektrotechnika i elektronika PWN 1986,
5)  Rybicki ZygmuntElektrotechnika ogólna PWN 1966,
6)  materiały dydaktyczne z wykładu nieobowiązkowego,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1150-MB000-ISP-0116_W1: </w:t>
      </w:r>
    </w:p>
    <w:p>
      <w:pPr/>
      <w:r>
        <w:rPr/>
        <w:t xml:space="preserve">Posiada wiedzę o podstawowych zagadnieniach opisujących działanie maszyn elektrycznych prądu przemiennego jednofazowego i trójfazowego, stałego i urządzeń niewirujących.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Raport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1150-MB000-ISP-0116_W2: </w:t>
      </w:r>
    </w:p>
    <w:p>
      <w:pPr/>
      <w:r>
        <w:rPr/>
        <w:t xml:space="preserve">Posiada wiedzę o podstawowych zagadnieniach opisujących zjawiska w elementach półprzewodnikowych,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keepNext w:val="1"/>
        <w:spacing w:after="10"/>
      </w:pPr>
      <w:r>
        <w:rPr>
          <w:b/>
          <w:bCs/>
        </w:rPr>
        <w:t xml:space="preserve">Efekt 1150-MB000-ISP-0116_W3: </w:t>
      </w:r>
    </w:p>
    <w:p>
      <w:pPr/>
      <w:r>
        <w:rPr/>
        <w:t xml:space="preserve">Zna zasady określania i budowania prostowników sterowanych i niesterowanych, układów pracy wzmacniaczy ze wspólnym emiterem, bazą i kolektorem.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Praca studenta w ramach laboratorium.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1150-MB000-ISP-0116_W4: </w:t>
      </w:r>
    </w:p>
    <w:p>
      <w:pPr/>
      <w:r>
        <w:rPr/>
        <w:t xml:space="preserve">Zna zasady doboru przyrządów i metody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Praca studenta w ramach laboratorium.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1150-MB000-ISP-0116_W5: </w:t>
      </w:r>
    </w:p>
    <w:p>
      <w:pPr/>
      <w:r>
        <w:rPr/>
        <w:t xml:space="preserve">Posiada wiedzę o urządzeniach zabezpieczających pracę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wiedzy(ustny lub pisemny) weryfikujący przygotowanie studenta do laboratorium. Praca studenta w ramach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1150-MB000-ISP-0116_U1: </w:t>
      </w:r>
    </w:p>
    <w:p>
      <w:pPr/>
      <w:r>
        <w:rPr/>
        <w:t xml:space="preserve">Zastosuje wiedzę o podstawowych zagadnieniach opisujących działanie maszyn elektrycznych prądu przemiennego jednofazowego i trójfazowego, stałego i urządzeń niewirujących. Zastosuje wiedzę o podstawowych zagadnieniach opisujących zjawiska w elementach półprzewodnikowych, materiały 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 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KMiBM_U14,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T1A_U12, T1A_U14, T1A_U16, InzA_U04,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1150-MB000-ISP-0116_U2: </w:t>
      </w:r>
    </w:p>
    <w:p>
      <w:pPr/>
      <w:r>
        <w:rPr/>
        <w:t xml:space="preserve">Zinterpretuje zasady określania i budowania prostowników sterowanych i niesterowanych, układów pracy wzmacniaczy ze wspólnym emiterem, bazą i kolektorem. Zastosuje zasady doboru przyrządów i metody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KMiBM_U11, KMiBM_U14,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T1A_U09, T1A_U10, T1A_U12, T1A_U13, T1A_U12, T1A_U14, T1A_U16, InzA_U04,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1150-MB000-ISP-0116_U3: </w:t>
      </w:r>
    </w:p>
    <w:p>
      <w:pPr/>
      <w:r>
        <w:rPr/>
        <w:t xml:space="preserve">Umie zaplanować eksperyment badawczy i odnieść jego wyniki do teorii, a także opracować i przedstawić wyniki eksperymentów. 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InzA_U01, 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1150-MB000-ISP-0116_K1: </w:t>
      </w:r>
    </w:p>
    <w:p>
      <w:pPr/>
      <w:r>
        <w:rPr/>
        <w:t xml:space="preserve">Jest świadomy o podstawowych zagadnieniach opisujących działanie maszyn elektrycznych prądu przemiennego jednofazowego i trójfazowego, stałego i urządzeń niewirujących. Jest świadomy o podstawowych zagadnieniach opisujących zjawiska w elementach półprzewodnikowych, materiały i ich właściwości. Jest zdolny do określania i budowania prostowników sterowanych i niesterowanych, układów pracy wzmacniaczy ze wspólnym emiterem, bazą i kolektorem. Jest świadomy doboru przyrządów i metody pomiarowej. Umie pracować indywidualnie i w zespole.
Potrafi współdziałać i pracować w grupie przy realizacji ćwiczeń laboratoryjnych i opracowywaniu sprawozdania, przyjmując w niej różne role.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2026-05-30T07:11:21+02:00</dcterms:created>
  <dcterms:modified xsi:type="dcterms:W3CDTF">2026-05-30T07:11:21+02:00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