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-47,  w tym: 
a)	wykład - 30 godz.;
b)	laboratorium- 15 godz.;
c)	konsultacje – 2 godz.
2)   Praca własna studenta -  32 godz, w tym 
a)	16 godz. – bieżące przygotowywanie się do ćwiczeń  i wykładów (analiza literatury),
b)	6 godz. – realizacja zadań domowych,
c)	10 godz. - przygotowywanie się do 2 kolokwiów ,
3) RAZEM – 79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-30 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ćwiczenia  laboratoryjne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wiedzy nt.  rodzajów maszyn roboczych, ich budowy i zasady działania, tendencji rozwojowych maszyn oraz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1150-MB000-ISP-0306_W2: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 krótki sprawdzian ustny/pisemny weryfikujący przygotowanie studenta do laboratorium.</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pStyle w:val="Heading3"/>
      </w:pPr>
      <w:bookmarkStart w:id="3" w:name="_Toc3"/>
      <w:r>
        <w:t>Profil ogólnoakademicki - umiejętności</w:t>
      </w:r>
      <w:bookmarkEnd w:id="3"/>
    </w:p>
    <w:p>
      <w:pPr>
        <w:keepNext w:val="1"/>
        <w:spacing w:after="10"/>
      </w:pPr>
      <w:r>
        <w:rPr>
          <w:b/>
          <w:bCs/>
        </w:rPr>
        <w:t xml:space="preserve">Efekt 1150-MB000-ISP-0306_U1: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keepNext w:val="1"/>
        <w:spacing w:after="10"/>
      </w:pPr>
      <w:r>
        <w:rPr>
          <w:b/>
          <w:bCs/>
        </w:rPr>
        <w:t xml:space="preserve">Efekt 1150-MB000-ISP-0306_U2: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raport z ćwiczenia lab, krótki sprawdzian ustny/pisemny weryfikujący przygotowanie studenta do laboratorium.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1150-MB000-ISP-0306_K1: </w:t>
      </w:r>
    </w:p>
    <w:p>
      <w:pPr/>
      <w:r>
        <w:rPr/>
        <w:t xml:space="preserve">Umie pracować indywidualnie i w zespole przy prowadzeniu badan i opracowywaniu sprawozdania.</w:t>
      </w:r>
    </w:p>
    <w:p>
      <w:pPr>
        <w:spacing w:before="60"/>
      </w:pPr>
      <w:r>
        <w:rPr/>
        <w:t xml:space="preserve">Weryfikacja: </w:t>
      </w:r>
    </w:p>
    <w:p>
      <w:pPr>
        <w:spacing w:before="20" w:after="190"/>
      </w:pPr>
      <w:r>
        <w:rPr/>
        <w:t xml:space="preserve">raport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2024-05-18T19:43:40+02:00</dcterms:created>
  <dcterms:modified xsi:type="dcterms:W3CDTF">2024-05-18T19:43:40+02:00</dcterms:modified>
</cp:coreProperties>
</file>

<file path=docProps/custom.xml><?xml version="1.0" encoding="utf-8"?>
<Properties xmlns="http://schemas.openxmlformats.org/officeDocument/2006/custom-properties" xmlns:vt="http://schemas.openxmlformats.org/officeDocument/2006/docPropsVTypes"/>
</file>