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Dr hab.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1050-00000-ISP-0122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wykładu.
2) Praca własna studenta:  30 godzin, w tym:
a) studia literaturowe - 5 godzin;
b) przygotowanie do zajęć - 15 godzin;
c) przygotowanie do egzaminu - 10 godzin.
3) RAZEM – 60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posiada wiedzę z wykładu Fizyka 1.</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Nabycie przez studentów uporządkowanej wiedzy oraz umiejętności rozwiązywania zadań z zakresu elektryczności, magnetyzmu, fal elektromagnetycznych oraz mechaniki relatywistycznej.</w:t>
      </w:r>
    </w:p>
    <w:p>
      <w:pPr>
        <w:keepNext w:val="1"/>
        <w:spacing w:after="10"/>
      </w:pPr>
      <w:r>
        <w:rPr>
          <w:b/>
          <w:bCs/>
        </w:rPr>
        <w:t xml:space="preserve">Treści kształcenia: </w:t>
      </w:r>
    </w:p>
    <w:p>
      <w:pPr>
        <w:spacing w:before="20" w:after="190"/>
      </w:pPr>
      <w:r>
        <w:rPr/>
        <w:t xml:space="preserve">(1) Pole elektryczne. Natężenie i potencjał pola elektrycznego. Prawa Gaussa i Coulomba — obliczanie pól elektrycznych.
(2) Pojemność elektryczna przewodnika. Energia pola elektrycznego. Dipol elektryczny — elektryczny moment dipolowy. Polaryzacja dielektryczna — wzór Clausiusa-Mosottiego. Ferroelektryki. Piezoelektryki.
(3) Prąd elektryczny. Przepływ ładunku, przewodność i opór elektryczny. Prawo Ohma. Interpretacja mikroskopowa oporu. Zależność temperaturowa oporu. Prawa Kirchhoffa. Moc i energia prądu elektrycznego.
(4) Pole magnetyczne, wektor indukcji magnetycznej. Siła Lorentza. Prawo Biota-Savarta i prawo Ampera. Dipolowy moment magnetyczny ramki z prądem. 
(5) Właściwości magnetyczne materiałów: dia-, para-i ferro-magnetyki.  Ruch ładunku w polu magnetycznym, spektrometr masowy. Silnik elektryczny – zasada działania.
(6) Indukcja elektromagnetyczna, prawo Faradaya. Prądy wirowe. Indukcyjność cewki i samoindukcja. Indukowane pole magnetyczne – uogólnione prawo Ampera. Zasada działania prądnicy i alternatora.
(7) Fale elektromagentyczne, równania Maxwella. 
(8) Szczególna teoria względności. Transformacja Galileusza i Lorentza. Konsekwencje przekształceń Lorentza. 
(9) Pojęcie masy, energii i pędu w fizyce relatywistycznej. Energia i pęd fotonu jako kwantu światła.
</w:t>
      </w:r>
    </w:p>
    <w:p>
      <w:pPr>
        <w:keepNext w:val="1"/>
        <w:spacing w:after="10"/>
      </w:pPr>
      <w:r>
        <w:rPr>
          <w:b/>
          <w:bCs/>
        </w:rPr>
        <w:t xml:space="preserve">Metody oceny: </w:t>
      </w:r>
    </w:p>
    <w:p>
      <w:pPr>
        <w:spacing w:before="20" w:after="190"/>
      </w:pPr>
      <w:r>
        <w:rPr/>
        <w:t xml:space="preserve">Dwa sprawdziany; do zaliczenia przedmiotu należy uzyskać 50%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Halliday, R. Resnick, J. Walker, „Podstawy Fizyki”, PWN.
2. J. Orear, „FIZYKA” WNT.
3. W. Bogusz, J. Garbarczyk, F. Krok, „Podstawy Fizyki”, WPW.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1050-00000-ISP-0122_W01: </w:t>
      </w:r>
    </w:p>
    <w:p>
      <w:pPr/>
      <w:r>
        <w:rPr/>
        <w:t xml:space="preserve">Student ma uporządkowaną wiedzę w zakresie elektryczności, obejmującą pojęcie i własności pola elektrycznego oraz potencjału elektrycznego, pojemność elektryczną, energię pola elektrycznego, prawa Coulomba i Gaussa, elektryczne właściwości materii, polaryzację dielektryków, wzór Clausiusa-Mosottiego.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T1A_W03, T1A_W04, T1A_W01, T1A_W02</w:t>
      </w:r>
    </w:p>
    <w:p>
      <w:pPr>
        <w:keepNext w:val="1"/>
        <w:spacing w:after="10"/>
      </w:pPr>
      <w:r>
        <w:rPr>
          <w:b/>
          <w:bCs/>
        </w:rPr>
        <w:t xml:space="preserve">Efekt 1050-00000-ISP-0122_W02: </w:t>
      </w:r>
    </w:p>
    <w:p>
      <w:pPr/>
      <w:r>
        <w:rPr/>
        <w:t xml:space="preserve">Student ma uporządkowaną wiedzę w zakresie elektryczności, obejmującą przepływ ładunku, pojęcia przewodności i oporu elektrycznego i jego zależności temperaturowej, prawa Ohma oraz Kirchhoffa, mocy i energii prądu elektrycznego.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T1A_W03, T1A_W04, T1A_W01, T1A_W02</w:t>
      </w:r>
    </w:p>
    <w:p>
      <w:pPr>
        <w:keepNext w:val="1"/>
        <w:spacing w:after="10"/>
      </w:pPr>
      <w:r>
        <w:rPr>
          <w:b/>
          <w:bCs/>
        </w:rPr>
        <w:t xml:space="preserve">Efekt 1050-00000-ISP-0122_W03: </w:t>
      </w:r>
    </w:p>
    <w:p>
      <w:pPr/>
      <w:r>
        <w:rPr/>
        <w:t xml:space="preserve">Student ma uporządkowaną wiedzę w zakresie magnetyzmu, obejmującą pojęcie i własności pola magnetycznego, siłę Lorentza, prawo Biota-Savarta, prawo Ampere'a, prawo indukcji Faradaya, pojęcie indukcyjności, energię pola magnetycznego, magnetyczne właściwości materii.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T1A_W03, T1A_W04, T1A_W01, T1A_W02</w:t>
      </w:r>
    </w:p>
    <w:p>
      <w:pPr>
        <w:keepNext w:val="1"/>
        <w:spacing w:after="10"/>
      </w:pPr>
      <w:r>
        <w:rPr>
          <w:b/>
          <w:bCs/>
        </w:rPr>
        <w:t xml:space="preserve">Efekt 1050-00000-ISP-0122_W04: </w:t>
      </w:r>
    </w:p>
    <w:p>
      <w:pPr/>
      <w:r>
        <w:rPr/>
        <w:t xml:space="preserve">Student ma podstawową wiedzę na temat fal elektromagnetycznych obejmującą równania Maxwella w postaci różniczkowej oraz całkowej, widmo fal elektromagnetycznych.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T1A_W03, T1A_W04, T1A_W01, T1A_W02</w:t>
      </w:r>
    </w:p>
    <w:p>
      <w:pPr>
        <w:keepNext w:val="1"/>
        <w:spacing w:after="10"/>
      </w:pPr>
      <w:r>
        <w:rPr>
          <w:b/>
          <w:bCs/>
        </w:rPr>
        <w:t xml:space="preserve">Efekt 1050-00000-ISP-0122_W05: </w:t>
      </w:r>
    </w:p>
    <w:p>
      <w:pPr/>
      <w:r>
        <w:rPr/>
        <w:t xml:space="preserve">Student ma podstawową wiedzę na temat mechaniki relatywistycznej, obejmującą zasadę względności, transformację Lorentza, transformacje prędkości, skrócenie długości i wydłużenie czasu, elementy dynamiki relatywistycznej, pojęcie czasoprzestrzeni, interwał.</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T1A_W03, T1A_W04, T1A_W01, T1A_W02</w:t>
      </w:r>
    </w:p>
    <w:p>
      <w:pPr>
        <w:pStyle w:val="Heading3"/>
      </w:pPr>
      <w:bookmarkStart w:id="3" w:name="_Toc3"/>
      <w:r>
        <w:t>Profil ogólnoakademicki - umiejętności</w:t>
      </w:r>
      <w:bookmarkEnd w:id="3"/>
    </w:p>
    <w:p>
      <w:pPr>
        <w:keepNext w:val="1"/>
        <w:spacing w:after="10"/>
      </w:pPr>
      <w:r>
        <w:rPr>
          <w:b/>
          <w:bCs/>
        </w:rPr>
        <w:t xml:space="preserve">Efekt 1050-00000-ISP-0122_U01: </w:t>
      </w:r>
    </w:p>
    <w:p>
      <w:pPr/>
      <w:r>
        <w:rPr/>
        <w:t xml:space="preserve">Student umie rozwiązywać zadania z zakresu elektryczności, magnetyzmu, fal elektromagnetycznych oraz mechaniki relatywistycznej.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2024-05-19T11:15:16+02:00</dcterms:created>
  <dcterms:modified xsi:type="dcterms:W3CDTF">2024-05-19T11:15:16+02:00</dcterms:modified>
</cp:coreProperties>
</file>

<file path=docProps/custom.xml><?xml version="1.0" encoding="utf-8"?>
<Properties xmlns="http://schemas.openxmlformats.org/officeDocument/2006/custom-properties" xmlns:vt="http://schemas.openxmlformats.org/officeDocument/2006/docPropsVTypes"/>
</file>