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w tym
a) wykład – 30 godz.;
b) ćwiczenia – 15 godz.;
c) konsultacje – 2 godz.;
2) Praca własna studenta
 65 godzin, w tym:
a)	 10 godz. – bieżące przygotowywanie się studenta do wykładu;
b)	 10 godz. – studia literaturowe;
c)	 10 godz. – przygotowywanie się studenta do kolokwiów;
d)	 15 godz. – przygotowywanie się studenta do ćwiczeń;
e)	 20 godz. – wykonanie projektów obliczeniowych.
3) RAZEM – 112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– 30 godz.;
b) ćwiczenia – 15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audytoryjne – 15 godz.;
2) 15 godz. – przygotowywanie się do ćwiczeń audytoryjnych;
3) 20 godz. – wykonanie projektów obliczeniowych.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wiedzy nt.: zespołów i komponentów stosowanych we współczesnych układach napędowych oraz ich konfiguracji, doboru zespołów układu napędowego do określonego pojazdu oraz o podstawowej funkcji jaką w danej strukturze poszczególne komponenty muszą spełniać oraz zasad obliczania podstawowych zespołów układu napędowego, formułowania założeń do wyznaczenia algorytmu sterowania w danej strukturze napędowej biorąc za kryterium minimalizację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 napędowy pojazdu w ujęciu ogólnym, jako przetwornik prędkości i momentu obrotowego. Klasyfikacja układów napędowych stosowanych w różnego typu pojazdach. Podstawowe konfiguracje układów napędowych - napęd klasyczny, napęd elektryczny i napęd hybrydowy. Opory ruchu pojazdu. Przetworniki energii generujące moment napędowy: silniki cieplne, maszyny elektryczne i inne.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 Klasyczny i aktywny mechanizm różnicowy. Funkcjonalny elektromechaniczny odpowiednik mechanizmu różnicowego w elektrycznych układach napędowych.
Przekładnia planetarna o dwóch stopniach swobody, jako element sumujący lub różnicujący moce w napędzie hybrydowym.
Analiza procesów energetycznych, jako podstawa wyznaczenia ograniczeń w doborze komponentów dla wybranych konfiguracji napędów: napęd elektryczny; napęd szeregowy; napęd równoległy.
Współpraca silnika spalinowego z maszyną elektryczną w napędzie hybrydowym szeregowym i równoległym.
Ćwiczenia: 
Dobór przełożenia całkowitego układu napędowego. Wyznaczanie oporów ruchu pojazdu. Charakterystyka dynamiczna pojazdu. Wyznaczanie zapotrzebowania mocy i momentu napędowego dla różnych pojazdów i różnych układów napędowych (klasyczny, hybrydowy i elektryczny). Obliczanie i dobór parametrów dla poszczególnych zespołów składowych układu napędowego w zależności od jego rodzaju i konfiguracji: sprzęgła, przekładnie (o osiach stałych i planetarne), skrzynie biegów, wały napędowe i przeguby. Wyznaczanie zapotrzebowania na moc i moment napędowy w cyklu jazdy pojazdu. 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kolokwiów.
Ćwiczenia audytoryjne:
Dyskusja wykonywanych na bieżąco obliczeń. Ocena wykonanych projektów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 St.: Mechanika ruchu samochodu. Warszawa: WNT 1993
2.	Jaśkiewicz Z., Wąsiewski A.: Przekładnie walcowe. T 2, WKŁ, Warszawa 1995
3.	Jaśkiewicz Z., Wąsiewski A.: Układy napędowe Pojazdów samochodowych. Obliczenia projektowe. WKŁ, Oficyna Wydawnicza Politechniki Warszawskiej, Warszawa 2002
4.	Micknass W., Popiol R., Sprenger A.: Sprzęgła, skrzynki biegów, wały napędowe i półosie napędowe. Warszawa: WKŁ 2005
5.	Szumanowski A.: Akumulacja Energii w Pojazdach, WKŁ 1984
6.	Szumanowski A.: Projektowanie dyferencjałów elektromechanicznych elektrycznych pojazdów drogowych, Warszawa 2007
7.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1150-PE000-ISP-0312_W1: </w:t>
      </w:r>
    </w:p>
    <w:p>
      <w:pPr/>
      <w:r>
        <w:rPr/>
        <w:t xml:space="preserve">Posiada wiedzę o komponentach stosowanych w napędach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1150-PE000-ISP-0312_W2: </w:t>
      </w:r>
    </w:p>
    <w:p>
      <w:pPr/>
      <w:r>
        <w:rPr/>
        <w:t xml:space="preserve">Posiada wiedzę o ograniczeniach doboru komponentów układu napędowego pojazdu oraz o podstawowej funkcji jaką w danej strukturze poszczególne komponentu muszą spełniać.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 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1150-PE000-ISP-0312_W3: </w:t>
      </w:r>
    </w:p>
    <w:p>
      <w:pPr/>
      <w:r>
        <w:rPr/>
        <w:t xml:space="preserve">Ma uporządkowaną wiedzę w zakresie dobru komponentów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1150-PE000-ISP-0312_W4: </w:t>
      </w:r>
    </w:p>
    <w:p>
      <w:pPr/>
      <w:r>
        <w:rPr/>
        <w:t xml:space="preserve">Ma podstawową wiedzę w zakresie formułowania założeń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1150-PE000-ISP-0312_U1: </w:t>
      </w:r>
    </w:p>
    <w:p>
      <w:pPr/>
      <w:r>
        <w:rPr/>
        <w:t xml:space="preserve">Potrafi dobrać komponenty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T1A_U12, InzA_U04,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1150-PE000-ISP-0312_U2: </w:t>
      </w:r>
    </w:p>
    <w:p>
      <w:pPr/>
      <w:r>
        <w:rPr/>
        <w:t xml:space="preserve">Potrafi sformułować założenia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InzA_U02, 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2024-05-19T07:06:04+02:00</dcterms:created>
  <dcterms:modified xsi:type="dcterms:W3CDTF">2024-05-19T07:06:04+02:00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