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zapisu konstrukcji z elementami geometrii wykreślnej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Zalewski,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- 50, w tym:
a) wykład -30 godz.;
b) projekt - 15 godz.;
c) konsultacje – 5 godz.
2) Praca własna studenta:  – 50 godzin, w tym:
a)	 20 godz. – bieżące przygotowywanie się studenta do ćwiczeń, studia literaturowe,
b)	 30 godz. – przygotowywanie się studenta do kolokwium zaliczeniowego.
3) RAZEM – suma godzin pracy własnej i godzin kontaktowych –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 ECTS -  50 godzin, w tym: 
a) wykład - 30 godz.
b) uczestnictwo w zajęciach projektowych - 15 godz.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0,6 punkt ECTS- 15 godzin, w tym: 
1) uczestnictwo w zajęciach projektowych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z zakresu Geometrii Wykreślnej (realizacja bieżąca);
podstawowa znajomość maszyn do obróbki skrawaniem i metod obróbki skrawaniem (realizacja na bieżąco – zajęcia warsztatowe);
zainteresowanie techniką, umiejętność obserwacji, znajomość jednostek miar liniowych i kątowych i umiejętność ich przeliczania.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umiejętności odwzorowywania elementów przestrzennych na arkuszu rysunkowym. W pierwszej części, dotyczącej Geometrii Wykreślnej, student zapoznaje się z ogólnymi metodami rzutowania prostokątnego, przy czym na tym etapie rozważane są takie elementy przestrzenni jak punkty proste i płaszczyzny. W drugiej części realizacji procesu dydaktycznego słuchacze kursu nabywają umiejętności odwzorowywania prostych części maszynowych tj. wałki, tuleje, korpusy, koła zębate, sprężyny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Cz. 1
1.Elementy Zapisu Konstrukcji. 
2.Zasady rysowania podstawowych elementów rysunkowych i konstrukcji geometrycznych.
3.Metody odwzorowań przedmiotów. 
4. Widoki i przekroje w rzutach prostokątnych. 
5.Wymiarowanie rysunków części 
6.Oznaczanie stanu powierzchni przedmiotów. 
7. Oznaczanie tolerancji i pasowań części na rysunkach. 
8. Rysowanie elementów i połączeń części maszynowych. 
9.Rysowanie połączeń nierozłącznych. 
10. Rysowanie elementów napędów. 
11. Rysowanie osi, wałów, łożysk, uszczelnień oraz sprzęgieł i hamulców. 
12. Podstawowe zasady wykonywania rysunków złożeniowych wyrobów, rysunków zespołów, podzespołów oraz rysunków wykonawczych części. 
13.Schematy mechaniczne elementów i połączeń. 
14.Wykorzystanie technik komputerowych w sporządzaniu, zapisie i archiwizacji rysunków.
cz.2
1. Zasady i metody rzutowania. Rzuty punktu, prostej i płaszczyzny.
 2. Wzajemne położenie elementów przestrzeni. Konstrukcje podstawowe.
 3. Elementy przynależne: przynależność punktu do prostej, punktu i prostej do płaszczyzny. 
 4. Elementy wspólne: punkt wspólny dwóch prostych, prostej i płaszczyzny, krawędź dwóch płaszczyzn.  
 5. Elementy równoległe: proste i płaszczyzny równoległe, prosta równoległa do płaszczyzny.  
 6. Elementy prostopadłe: proste i płaszczyzny prostopadłe, prosta prostopadła do płaszczyzny. 
 7. Wyznaczanie związków miarowych elementów przestrzeni. 
 8. Konstrukcje obrotów: obrót prostej dokoła prostej.  
 9. Konstrukcje kładów: kład płaszczyzny rzutującej, kład płaszczyzny dowolnej.
10. Powierzchnie: rzuty powierzchni obrotowych, punkt na powierzchni. 
11. Punkty przebicia i przekroje powierzchni - krzywe stożkowe. 
12. Przenikanie powierzchni: metoda płaszczyzn, metoda kul.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Wykład zaliczany jest na podstawie kolokwium sprawdzającego.
•	Ćwiczenia projektowe zaliczane są podstawie dwóch prac sprawdzających.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Henryk Koczyk "Geometria Wykreślna”.
2. Jerzy Bajkowski "Podstawy Zapisu Konstrukcji".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1150-MT000-ISP-0103_W1: </w:t>
      </w:r>
    </w:p>
    <w:p>
      <w:pPr/>
      <w:r>
        <w:rPr/>
        <w:t xml:space="preserve">Zna historyczny rys rozwoju rysunku technicznego, ogólne zasady zapisu konstrukcji oraz zasadnicze kryteria tworzenia nazw i klasyfikacji odwzorowywanych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1150-MT000-ISP-0103__W2: </w:t>
      </w:r>
    </w:p>
    <w:p>
      <w:pPr/>
      <w:r>
        <w:rPr/>
        <w:t xml:space="preserve">Zna metody odwzorowania przedmiotów, metody rzutowania aksonometrycznego oraz europejski system rzutowania; zna zasady sporządzania rysunków aksonometrycznych na podstawie rzutów prostokątnych i odwrotnie;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KMchtr_W07, KMChtr_W08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InzA_W02, T1A_W02,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1150-MT000-ISP-0103__W3: </w:t>
      </w:r>
    </w:p>
    <w:p>
      <w:pPr/>
      <w:r>
        <w:rPr/>
        <w:t xml:space="preserve">Zna zasady rysowania i wymiarowania prostych i złożonych elementów maszyn i konstrukcji, zna porządkowe ogólne i szczególne zasady wymiarowania elementów maszyn 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i/lub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KMChtr_W08, KMchtr_W11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T1A_W07, InzA_W02, T1A_W02, T1A_W03, T1A_W04, InzA_W04,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1150-MT000-ISP-0106_W4: </w:t>
      </w:r>
    </w:p>
    <w:p>
      <w:pPr/>
      <w:r>
        <w:rPr/>
        <w:t xml:space="preserve">Ma wiedzę dotyczącą przedstawiania i wymiarowania łączników i połączeń rozłącznych i nierozłącznych.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1150-MT000-ISP-0103__U1: </w:t>
      </w:r>
    </w:p>
    <w:p>
      <w:pPr/>
      <w:r>
        <w:rPr/>
        <w:t xml:space="preserve">Umie stosować metody odwzorowania przedmiotów, metody rzutowania aksonometrycznego oraz europejski system rzutowania; umie sporządzać rysunek aksonometryczny na podstawie rzutów prostokątnych i odwrotnie; potrafi odwzorowywać elementy maszyn w postaci widoków oraz widoków cząstkowych, przekrojów oraz przekrojów cząstkowych, kładów widoków i kładów miejscowych i wyniesionych przekrojów, umie stosować znormalizowane zasady kreskowania przekrojów.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1150-MT000-ISP-0103__U2: </w:t>
      </w:r>
    </w:p>
    <w:p>
      <w:pPr/>
      <w:r>
        <w:rPr/>
        <w:t xml:space="preserve">Umie rysować i wymiarować proste i złożone elementy maszyn i konstrukcji, zna i stosuje w praktyce porządkowe ogólne i szczególne zasady wymiarowania elementów maszyn 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1150-MT000-ISP-0103__U3: </w:t>
      </w:r>
    </w:p>
    <w:p>
      <w:pPr/>
      <w:r>
        <w:rPr/>
        <w:t xml:space="preserve">Umie przedstawiać i wymiarować łączniki i połączenia rozłączne i nierozłączne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1150-MT000-ISP-0103__K1: </w:t>
      </w:r>
    </w:p>
    <w:p>
      <w:pPr/>
      <w:r>
        <w:rPr/>
        <w:t xml:space="preserve">Potrafi pracować samodzielnie, ma świadomość odpowiedzialności za pracę, ma świadomość ważności zachowania w sposób profesjonalny,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2024-05-19T06:04:30+02:00</dcterms:created>
  <dcterms:modified xsi:type="dcterms:W3CDTF">2024-05-19T06:04:30+02:00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