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Reński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11 godz., w tym:
a) wykład -8 godz.;
b) konsultacje - 3 godz.;
2) Praca własna studenta -14 godz, w tym:
a) 12 godz. – studia literaturowe
b) 2 godz. – przygotowywanie się studenta do testu 
3) RAZEM – 25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liczba godzin kontaktowych - 11, w tym:
a) wykład -8 godz.;
b) konsultacje - 3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wybranych zagadnień historii techniki ze szczególnym uwzględnieniem rozwoju pojazdów. Nabycie przez studentów umiejętności oceny rozwiązań technicznych pojazdów w aspekcie historycznym i ich wpływu na bezpieczeństwo i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Historia rozwoju konstrukcji pojazdów w aspekcie  techniki, ekonomii, bezpieczeństwa i ekologia.
Rozwój źródeł napędu w przemyśle i w pojazdach.
Historia wybranych marek samochodów.
Rozwój motoryzacji w Polsce.
Historia kolei.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pisemnego testu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podręcznika dedykowanego do wykładu. Studenci otrzymują materiały z wykładu w wersji elektronicznej. 
Zalecane:  Rostocki A.M.; Historia starych samochodów, WKiŁ 1988, 
                   Rychter W.: Dzieje samochodu, WKiŁ 1983.
Oraz źródła internetowe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1150-MB000-IZP-0111_W1: </w:t>
      </w:r>
    </w:p>
    <w:p>
      <w:pPr/>
      <w:r>
        <w:rPr/>
        <w:t xml:space="preserve">Ma podstawową wiedzę o trendach rozwojowych z zakresu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InzA_W02</w:t>
      </w:r>
    </w:p>
    <w:p>
      <w:pPr>
        <w:keepNext w:val="1"/>
        <w:spacing w:after="10"/>
      </w:pPr>
      <w:r>
        <w:rPr>
          <w:b/>
          <w:bCs/>
        </w:rPr>
        <w:t xml:space="preserve">Efekt 1150-MB000-IZP-0111_W2: </w:t>
      </w:r>
    </w:p>
    <w:p>
      <w:pPr/>
      <w:r>
        <w:rPr/>
        <w:t xml:space="preserve">Ma wiedzę ogólną pozwalającą na rozumienie społecznych, ekonomicznych, prawnych i innych pozatechnicznych uwarunkowań rozwoju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1150-MB000-IZP-0111_U1: </w:t>
      </w:r>
    </w:p>
    <w:p>
      <w:pPr/>
      <w:r>
        <w:rPr/>
        <w:t xml:space="preserve">Student umie ocenić rozwiązania techniczne pojazdów oraz ich wpływ na bezpieczeństwo i środowisko, biorąc pod uwagę aspekty historyczne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KMiBM_U09, KMiBM_U22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1150-MB000-ISP-0111_K1: </w:t>
      </w:r>
    </w:p>
    <w:p>
      <w:pPr/>
      <w:r>
        <w:rPr/>
        <w:t xml:space="preserve">Ma świadomość ważności i rozumie pozatechniczne aspekty i skutki działalności inżyniera-mechanika, w tym wpływ efektów jego pracy na środowisko i bezpieczeństwo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2026-06-20T10:39:48+02:00</dcterms:created>
  <dcterms:modified xsi:type="dcterms:W3CDTF">2026-06-20T10:39:48+02:00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