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genetyczne i sieci neuronowe</w:t>
      </w:r>
    </w:p>
    <w:p>
      <w:pPr>
        <w:keepNext w:val="1"/>
        <w:spacing w:after="10"/>
      </w:pPr>
      <w:r>
        <w:rPr>
          <w:b/>
          <w:bCs/>
        </w:rPr>
        <w:t xml:space="preserve">Koordynator przedmiotu: </w:t>
      </w:r>
    </w:p>
    <w:p>
      <w:pPr>
        <w:spacing w:before="20" w:after="190"/>
      </w:pPr>
      <w:r>
        <w:rPr/>
        <w:t xml:space="preserve">dr hab. inż. Jacek Dybała,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1150-00000-MSP-0513</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 w tym:
a) wykład – 30 godz.;
b) laboratorium – 15 godz.;
c) konsultacje – 2 godz.
2) Praca własna studenta – 30 godz., w tym:
a) studia literaturowe – 10 godz.;
b) przygotowywanie się studenta do egzaminu – 10 godz.;
c) przygotowywanie się studenta do ćwiczeń laboratoryjnych – 10 godz.
3) RAZEM – 77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 47 godz., w tym:
a) wykład – 30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przygotowywanie się studenta do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Kurs inżynierski matematyki.</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metodami rozwiązywania zadań inżynierskich i problemów badawczych z wykorzystaniem algorytmów genetycznych i sieci neuronowych. Nauczenie studentów wykorzystania oprogramowania do symulacji działania algorytmów genetycznych i sieci neuronowych.</w:t>
      </w:r>
    </w:p>
    <w:p>
      <w:pPr>
        <w:keepNext w:val="1"/>
        <w:spacing w:after="10"/>
      </w:pPr>
      <w:r>
        <w:rPr>
          <w:b/>
          <w:bCs/>
        </w:rPr>
        <w:t xml:space="preserve">Treści kształcenia: </w:t>
      </w:r>
    </w:p>
    <w:p>
      <w:pPr>
        <w:spacing w:before="20" w:after="190"/>
      </w:pPr>
      <w:r>
        <w:rPr/>
        <w:t xml:space="preserve">Wykład: Wprowadzenie do sztucznej inteligencji. Wprowadzenie do obliczeń ewolucyjnych. Podstawy optymalizacji. Podstawowe pojęcia algorytmów genetycznych. Kodowanie binarne i rzeczywistoliczbowe. Klasyczny algorytm genetyczny. Selekcja metodą ruletki. Klasyczne binarne operatory genetyczne. Zaawansowane metody selekcji: rankingowa, turniejowa, progowa. Zaawansowane metody krzyżowania binarnego. Rzeczywistoliczbowe operatory genetyczne. Wprowadzenie do sztucznych sieci neuronowych. Trening sieci neuronowej. Przeuczenie i niedouczenie sieci neuronowej. Liniowe sieci neuronowe. Filtr neuronowy. Sieci neuronowe Heraulta-Juttena. Nieliniowe sieci neuronowe. Perceptron wielowarstwowy (MLP). Gradientowe algorytmy uczenia perceptronów wielowarstwowych. Problemy praktyczne stosowania perceptronów wielowarstwowych. Hybrydowe sieci neuronowe. Sieci neuronowe SVM (Support Vector Machine). Wstępne przetwarzanie danych wejściowych sieci neuronowej. Ekstrakcja i selekcja danych.
Laboratorium: Wprowadzenie w środowisko Matlab. Wprowadzenie do Przybornika Globalnej Optymalizacji (Global Optimization Toolbox) i Przybornika Sieci Neuronowych (Neural Network Toolbox) środowiska Matlab. Algorytmy genetyczne w zadaniach optymalizacji. Optymalizacja z ograniczeniami z wykorzystaniem algorytmów genetycznych. Optymalne wymiarowanie konstrukcji za pomocą algorytmu genetycznego. Perceptrony wielowarstwowe w zadaniach klasyfikacji i aproksymacji. Przetwarzanie sygnałów z wykorzystaniem sieci neuronowych.
</w:t>
      </w:r>
    </w:p>
    <w:p>
      <w:pPr>
        <w:keepNext w:val="1"/>
        <w:spacing w:after="10"/>
      </w:pPr>
      <w:r>
        <w:rPr>
          <w:b/>
          <w:bCs/>
        </w:rPr>
        <w:t xml:space="preserve">Metody oceny: </w:t>
      </w:r>
    </w:p>
    <w:p>
      <w:pPr>
        <w:spacing w:before="20" w:after="190"/>
      </w:pPr>
      <w:r>
        <w:rPr/>
        <w:t xml:space="preserve">Wykład: Zaliczenie części wykładowej przedmiotu odbywa się na podstawie egzaminu. Warunkiem koniecznym zaliczenia części wykładowej przedmiotu jest uzyskanie z egzaminu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Arabas, Wykłady z algorytmów genetycznych. Wydawnictwa Naukowo-Techniczne, Warszawa, 2004.
[2] Z. Michalewicz, Algorytmy genetyczne + struktury danych = programy ewolucyjne. Wydawnictwa Naukowo-Techniczne, Warszawa, 1996.
[3] R. Tadeusiewicz, Sieci neuronowe. Akademicka Oficyna Wydawnicza RM, Warszawa, 1993. http://winntbg.bg.agh.edu.pl/skrypty/0001/
[4] S. Osowski, Sieci neuronowe do przetwarzania informacji. Oficyna Wydawnicza Politechniki Warszawskiej, Warszawa, 2006.
[5] S. Osowski, Sieci neuronowe w ujęciu algorytmicznym. Wydawnictwa Naukowo-Techniczne, Warszawa, 1996.
[6] S. Osowski, Sieci neuronowe. Oficyna Wydawnicza Politechniki Warszawskiej, Warszawa, 1994.
[7] W. Duch, J. Korbicz, L. Rutkowski, R. Tadeusiewicz /red./, Sieci neuronowe. Akademicka Oficyna Wydawnicza EXIT, Warszawa, 2000.
[8] L. Rutkowski, Metody i techniki sztucznej inteligencji. Wydawnictwo Naukowe PWN, Warszawa, 2009.
[9] D. Rutkowska, M. Piliński, L. Rutkowski, Sieci neuronowe, algorytmy genetyczne i systemy rozmyte. Wydawnictwo Naukowe PWN, Warszawa-Łódź,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1150-00000-MSP-0513_W1: </w:t>
      </w:r>
    </w:p>
    <w:p>
      <w:pPr/>
      <w:r>
        <w:rPr/>
        <w:t xml:space="preserve">Student, który zaliczył przedmiot posiada uporządkowaną, podbudowaną teoretycznie wiedzę ogólną obejmującą kluczowe zagadnienia związane z algorytmami genetycznymi i sieciami neuronowymi.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1150-00000-MSP-0513_U1: </w:t>
      </w:r>
    </w:p>
    <w:p>
      <w:pPr/>
      <w:r>
        <w:rPr/>
        <w:t xml:space="preserve">Student, który zaliczył przedmiot ma wiedzę o trendach rozwojowych i najistotniejszych nowych osiągnięciach z zakresu wykorzystania algorytmów genetycznych i sieci neuronowych w zadaniach inżynierskich i problemach badawczych.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1150-00000-MSP-0513_U2: </w:t>
      </w:r>
    </w:p>
    <w:p>
      <w:pPr/>
      <w:r>
        <w:rPr/>
        <w:t xml:space="preserve">Student, który zaliczył przedmiot potrafi określić kierunki dalszego ucznia się i zrealizować proces samokształcenia.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1150-00000-MSP-0513_U3: </w:t>
      </w:r>
    </w:p>
    <w:p>
      <w:pPr/>
      <w:r>
        <w:rPr/>
        <w:t xml:space="preserve">Student, który zaliczył przedmiot potrafi rozwiązywać zadania inżynierskie i problemy badawcze z wykorzystaniem istniejących w środowisku Matlab narzędzi do symulacji działania algorytmów genetycznych i sieci neuronowych.</w:t>
      </w:r>
    </w:p>
    <w:p>
      <w:pPr>
        <w:spacing w:before="60"/>
      </w:pPr>
      <w:r>
        <w:rPr/>
        <w:t xml:space="preserve">Weryfikacja: </w:t>
      </w:r>
    </w:p>
    <w:p>
      <w:pPr>
        <w:spacing w:before="20" w:after="190"/>
      </w:pPr>
      <w:r>
        <w:rPr/>
        <w:t xml:space="preserve">Ocena jakości wykonania zadań w ramach ćwiczeń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2026-10-11T23:59:04+02:00</dcterms:created>
  <dcterms:modified xsi:type="dcterms:W3CDTF">2026-10-11T23:59:04+02:00</dcterms:modified>
</cp:coreProperties>
</file>

<file path=docProps/custom.xml><?xml version="1.0" encoding="utf-8"?>
<Properties xmlns="http://schemas.openxmlformats.org/officeDocument/2006/custom-properties" xmlns:vt="http://schemas.openxmlformats.org/officeDocument/2006/docPropsVTypes"/>
</file>