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inżynierskie w zagadnieniach fizjologii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Tomasz Sosnowski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Inzynieria Chemiczna i Procesowa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1070-ICBIN-MSP-110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z nauczycielem akademickim wynikające z planu studiów	15
2. Godziny kontaktowe z nauczycielem akademickim w ramach konsultacji, egzaminów, sprawdzianów etc.	9
3. Godziny pracy samodzielnej studenta w ramach przygotowania do zajęć oraz opracowania sprawozdań, projektów, prezentacji, raportów, prac domowych etc.	10
4. Godziny pracy samodzielnej studenta w ramach przygotowania do egzaminu, sprawdzianu, zaliczenia etc.	6
Sumaryczny nakład pracy studenta	40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60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1 Celem wykładu jest zapoznanie studentów z metodami ilościowymi służącymi do analizy procesów fizjologicznych.
2 Przedstawienie zagadnień transportu pędu w organizmie ludzkim.
3 Omówienie zagadnienia wymiany energii i masy w organizmie ludzkim.
4 Przedyskutowanie wybranych zastosowań inżynierii chemicznej w optymalizacji układów podawania leków i sztucznych narządach.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1. Ilościowa analiza funkcjonowania organizmu ludzkiego – rozważenie różnych koncepcji: organizm jako złożony układ procesowy; zestaw parametrów standardowych ("standard man"); podejście ilościowe w oparciu o zasady bilansowania; dekompozycja organizmu na podukłady bilansowe: schematy blokowe, modele kompartmentowe, modele regionalne (krew/tkanka). Elementy farmakodynamiki.
2. Omówienie zagadnień dotyczących ruchu ciepła w organizmie i wymiany ciepła z otoczeniem. Bilans energetyczny organizmu.
3. Hydrodynamika układu krwionośnego: charakterystyka fizykochemiczna i reologiczna krwi. Omówienie zagadnień dotyczących przepływu w naczyniach krwionośnych i krążenia pozaustrojowego.
4. Struktura geometryczna układu oddechowego. Przedstawienie mechaniki płuc i wentylacji oraz omówienie parametrów oddechowych i wymiany gazowej w płucach - podejście inżynierskie.
5. Przykłady rozwiązań równania przepływu gazu w drzewie oskrzelowym. Mechanizmy depozycji i kliransu cząstek aerozolowych.
6. Dynamika surfaktantu płucnego i efekty kapilarne w układzie oddechowym oraz wpływ na mechanikę oddychania i klirans. Przedstawienie wpływu czynników wziewnych na zaburzenia funkcji surfaktantu.
7. Inhalatory, aerozole medyczne i techniczne problemy aerozoloterapii. Standardowe metody pomiaru cząstek aerozolowych (zalecenia Farmakopei, FDA i EMA) – dodatkowo: demonstracja metod pomiarów w laboratorium.
8. Procesy permeacyjne w organizmie i ich realizacja w sztucznych narządach (sztuczna nerka, sztuczna wątroba).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 sprawdzian pisemny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D.O. Cooney, Biomedical engineering principles: an introduction to fluid, heat and mass transport processes, Marcel Dekker Inc., NY-Basel, 1976.
2. T. Sosnowski, Aerozole wziewne i inhalatory (wyd.2 –seria: Inżynieria Procesów Biomedycznych), IChiP PW, Warszawa, 2012.
3. A. Moskal, A. Penconek, Przepływy w organizmie człowieka: wstęp do biomechaniki płynów (seria: Inżynieria Procesów Biomedycznych), IChiP PW, Warszawa, 2012.
4. G. Pawlicki, Podstawy inżynierii medycznej, OWPW, Warszawa, 1997.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Wykład odbywa się w wymiarze jednej godziny tygodniowo przez jeden semestr. 
Sposobem weryfikacji osiągania efektów uczenia się jest pisemne kolokwium zaliczeniowe odbywające się na ostatnich zajęciach            w semestrze, z możliwością poprawy ustnej, jeśli wynik jest niższy maksymalnie o 1 pkt od progu punktowego zaliczenia. 
Podczas zaliczenia student może korzystać z kalkulatora.
Warunkiem zaliczenia przedmiotu jest uzyskanie pozytywnej oceny z pisemnego kolokwium końcowego.
Ocenę końcową z przedmiotu Metody inżynierskie w zagadnieniach fizjologii ustala się na podstawie wyniku punktowego pisemnego kolokwium zaliczeniowego stosując skalę: &lt; 10 pkt – 2; 10-11 pkt – 3; 12-13 pkt – 3,5; 14-16 pkt – 4; 17-19 pkt – 4,5; 20-21 pkt – 5.
Możliwość poprawy ustnej dla osób, które uzyskały min. 9 pkt.
W przypadku nieuzyskania zaliczenia przedmiotu konieczne jest jego powtórzenie w kolejnym cyklu realizacji zajęć.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W1: </w:t>
      </w:r>
    </w:p>
    <w:p>
      <w:pPr/>
      <w:r>
        <w:rPr/>
        <w:t xml:space="preserve">Ma wiedzę niezbędną do zrozumienia mechanizmów fizykochemicznych wybranych procesów fizjologicznych, systemów podawania leków oraz sztucznych narządów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K2_W03, K2_W04, K2_W09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P7U_W, I.P7S_WG.o, III.P7S_WG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U1: </w:t>
      </w:r>
    </w:p>
    <w:p>
      <w:pPr/>
      <w:r>
        <w:rPr/>
        <w:t xml:space="preserve">Potrafi ocenić i dobrać odpowiednie rozwiązania techniczne w zakresie dostarczania leków i zastosowania sztucznych narządów.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K2_U17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P7U_U, III.P7S_UW.o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KS1: </w:t>
      </w:r>
    </w:p>
    <w:p>
      <w:pPr/>
      <w:r>
        <w:rPr/>
        <w:t xml:space="preserve">Potrafi przekazać informacje o nowoczesnych zastosowaniach inżynierii chemicznej i procesowej do rozwiązywania problemów z obszaru fizjologii w sposób zrozumiały.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K2_K04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I.P6S_KO, I.P6S_KR, P6U_K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2024-05-19T10:46:21+02:00</dcterms:created>
  <dcterms:modified xsi:type="dcterms:W3CDTF">2024-05-19T10:46:21+02:00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