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Hodowle komórkowe</w:t>
      </w:r>
    </w:p>
    <w:p>
      <w:pPr>
        <w:keepNext w:val="1"/>
        <w:spacing w:after="10"/>
      </w:pPr>
      <w:r>
        <w:rPr>
          <w:b/>
          <w:bCs/>
        </w:rPr>
        <w:t xml:space="preserve">Koordynator przedmiotu: </w:t>
      </w:r>
    </w:p>
    <w:p>
      <w:pPr>
        <w:spacing w:before="20" w:after="190"/>
      </w:pPr>
      <w:r>
        <w:rPr/>
        <w:t xml:space="preserve">dr inż. Beata Butruk-Raszeja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15
3. Godziny pracy samodzielnej studenta w ramach przygotowania do zajęć oraz opracowania sprawozdań, projektów, prezentacji, raportów, prac domowych etc.	15
4. Godziny pracy samodzielnej studenta w ramach przygotowania do egzaminu, sprawdzianu, zaliczenia etc.	10
Sumaryczny nakład pracy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informacjami z zakresu prowadzenia i wykorzystania hodowli komórek roślinnych i zwierzęcych.
</w:t>
      </w:r>
    </w:p>
    <w:p>
      <w:pPr>
        <w:keepNext w:val="1"/>
        <w:spacing w:after="10"/>
      </w:pPr>
      <w:r>
        <w:rPr>
          <w:b/>
          <w:bCs/>
        </w:rPr>
        <w:t xml:space="preserve">Treści kształcenia: </w:t>
      </w:r>
    </w:p>
    <w:p>
      <w:pPr>
        <w:spacing w:before="20" w:after="190"/>
      </w:pPr>
      <w:r>
        <w:rPr/>
        <w:t xml:space="preserve">Wykład
1. Wprowadzenie do hodowli komórkowych – podstawowe pojęcia.
2. Warunki prowadzenia hodowli in vitro – wymagania środowiskowe.
3. Hodowle wybranych typów komórek.
4. Hodowle organotypowe.
5. Analiza funkcji życiowych komórek w warunkach in vitro.
6. Wykorzystanie modeli in vitro w badaniach naukowych i klinicznych. 
Laboratorium
1. Techniki pracy w warunkach jałowych – nauka podstawowych czynności związanych z prowadzeniem hodowli
komórkowych.
2. Pasażowanie komórek adherentnych.
3. Ocena żywotności hodowli komórkowej.</w:t>
      </w:r>
    </w:p>
    <w:p>
      <w:pPr>
        <w:keepNext w:val="1"/>
        <w:spacing w:after="10"/>
      </w:pPr>
      <w:r>
        <w:rPr>
          <w:b/>
          <w:bCs/>
        </w:rPr>
        <w:t xml:space="preserve">Metody oceny: </w:t>
      </w:r>
    </w:p>
    <w:p>
      <w:pPr>
        <w:spacing w:before="20" w:after="190"/>
      </w:pPr>
      <w:r>
        <w:rPr/>
        <w:t xml:space="preserve">1. kolokwium
2. dyskusja
3.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Stokłosowa, Hodowla komórek i tkanek, Wydawnictwo Naukowe PWN, 2011.
2. R.I. Freshney, Culture of Animal Cells – a Manual of Basic Techniques, Willey, 5th Edition,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Cześć wykładowa przedmiotu składa się z 11 wykładów. 
Udział w wykładach jest nieobowiązkowy. Warunkiem zaliczenia części wykładowej przedmiotu jest zaliczenie kolokwium końcowego.
Studenci mają prawo do dwóch terminów kolokwium końcowego oraz jednego terminu poprawkowego. Terminy te wyznaczane są przez prowadzącego. 
Podczas zaliczenia studenci nie mogą korzystać z żadnych materiałów oraz urządzeń elektronicznych do czasu zakończenia sprawdzianu przez osobę przeprowadzającą zaliczenie.
W przypadku zajęć zdalnych wykłady oraz kolokwium końcowe będą prowadzone za pośrednictwem MS Teams.
Oceny z kolokwium końcowego wystawiane są zgodnie z następującą skalą ocen: &lt;50% - 2,0; 51%÷60% - 3,0; 61%÷70 – 3,5; 71÷80% - 4,0; 81÷90% - 4,5; 91÷100% - 5,0. Oceny pozytywne nie podlegają poprawie. Oceny negatywne podlegają poprawie w terminie poprawkowym.  
Laboratorium:
Część laboratoryjna składa się z czterech ćwiczeń laboratoryjnych. Ćwiczenia wykonywane są w podgrupach, zgodnie z harmonogramem ustalanym przez prowadzącego ćwiczenia. Instrukcje do ćwiczeń oraz harmonogram zajęć dostępne są do pobrania na stronie www.biomedlab.pw.edu.pl, w dziale „Pliki do pobrania”. W przypadku zajęć zdalnych ćwiczenia oraz kolokwium końcowe będą prowadzone za pomocą aplikacji MS Teams.
Warunkiem dopuszczenia studenta do realizacji każdego z ćwiczeń jest zaliczenie ustnego sprawdzianu wstępnego. Zakres wiedzy koniecznej do zaliczenia sprawdzianu obejmuje znajomość instrukcji do ćwiczeń (wstępu teoretycznego oraz sposobu wykonania ćwiczenia) oraz literatury obowiązkowej podanej w instrukcji do ćwiczenia. Do udziału w zajęciach laboratoryjnych nie jest wymagane zaliczenie części wykładowej. Warunkiem zaliczenia ćwiczenia laboratoryjnego jest jego poprawne wykonanie. W przypadku zajęć zdalnych warunkiem zaliczenia danego ćwiczenia laboratoryjnego jest dostarczenie prowadzącemu sprawozdania w wyznaczonym terminie.
Warunkiem zaliczenia części laboratoryjnej przedmiotu jest zaliczenie wszystkich ćwiczeń laboratoryjnych oraz uzyskanie pozytywnej oceny z kolokwium końcowego.  Podczas kolokwium studenci nie mogą korzystać z żadnych materiałów oraz urządzeń elektronicznych.  Ocenę z części laboratoryjnej określa się zgodnie ze skalą ocen: &lt;50% - 2,0; 51%÷60% - 3,0; 61%÷70 – 3,5; 71÷80% - 4,0; 81÷90% - 4,5; 91÷100% - 5,0. Oceny pozytywne nie podlegają poprawie. W przypadku oceny negatywnej student ma prawo do jednego zaliczenia poprawkowego w terminie wyznaczonym przez prowadzącego.
Warunkiem zaliczenia przedmiotu jest uzyskanie pozytywnych ocen z części wykładowej i laboratoryjnej. 
Ocenę końcową z przedmiotu stanowi średnia ważona ocen uzyskanych z części wykładowej i laboratoryjnej, przy czym waga oceny z części wykładowej wynosi 0,7, zaś z części laboratoryjnej - 0,3. 
W przypadku nieuzyskania zaliczenia przedmiotu konieczne jest jego powtórzenie w kolejnym cyklu realizacji zajęć, przy czym powtórzeniu podlega jedynie ta część przedmiotu (wykład i/lub laboratorium),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wiedze z chemii przydatną do wykonania analiz jakościowych i ilościowych podczas
przygotowywania i prowadzenia hodowli komórkowych.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samodzielnie wykonać podstawowe czynności związane z hodowlą komórek.</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planować i prowadzić badania pod kątem oceny stanu i żywotności hodowanych komórek.</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Ma przygotowanie niezbędne do pracy z komórkami w środowisku przemysłowym oraz zna zasady bezpieczeństwa związane z tą pracą.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keepNext w:val="1"/>
        <w:spacing w:after="10"/>
      </w:pPr>
      <w:r>
        <w:rPr>
          <w:b/>
          <w:bCs/>
        </w:rPr>
        <w:t xml:space="preserve">Charakterystyka U4: </w:t>
      </w:r>
    </w:p>
    <w:p>
      <w:pPr/>
      <w:r>
        <w:rPr/>
        <w:t xml:space="preserve">Umiejętność pracy w grupie.</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w:t>
      </w:r>
    </w:p>
    <w:p>
      <w:pPr>
        <w:spacing w:before="60"/>
      </w:pPr>
      <w:r>
        <w:rPr/>
        <w:t xml:space="preserve">Weryfikacja: </w:t>
      </w:r>
    </w:p>
    <w:p>
      <w:pPr>
        <w:spacing w:before="20" w:after="190"/>
      </w:pPr>
      <w:r>
        <w:rPr/>
        <w:t xml:space="preserve">kolowkium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2024-05-19T07:05:53+02:00</dcterms:created>
  <dcterms:modified xsi:type="dcterms:W3CDTF">2024-05-19T07:05:53+02:00</dcterms:modified>
</cp:coreProperties>
</file>

<file path=docProps/custom.xml><?xml version="1.0" encoding="utf-8"?>
<Properties xmlns="http://schemas.openxmlformats.org/officeDocument/2006/custom-properties" xmlns:vt="http://schemas.openxmlformats.org/officeDocument/2006/docPropsVTypes"/>
</file>