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bezpośrednich: 42h w tym
Wykład - 24h - obecność sprawdzana,
Laboratorium - 9h, obecność obowiązkowa
Zajęcia projektowe - 3h, obecność obowiązkowa,
Konsultacje zdalne - 6h,
Praca własna studenta - ok. 51h, w tym:
przygotowanie do zaliczenia i esej - 2 x 15h,
przygotowanie indywidulanych sprawozdań z ćwiczeń laboratoryjnych - 12h,
przygotowanie projektu układu sterowania napędem elektrycznym w pakiecie FluidSim- Demo wraz z opisem - 9h
suma: 93 godz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bezpośrednich: 45h w tym
Wykład - 24h - obecność sprawdzana,
Laboratorium - 9h, obecność obowiązkowa
Zajęcia projektowe - 6h, obecność obowiązkowa,
Konsultacje zdalne - 2h x 3 = 6h
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Przeprowadzenie pomiarów w ramach laboratoriów - 9h
Przygotowanie indywidulanych sprawozdań z ćwiczeń laboratoryjnych - 12h,
Przygotowanie projektu układu sterowania napędem w pakiecie FluidSim- Demo - 9h
suma: 30 godz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podstaw automatyki w zakresie opisu prostych układów dynamicznych transmitancjami operatorowymi, przygotowanie z zakresu podstaw mechaniki układów w zakresie opisu układów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prądu zmiennego, stałego, krokowych BLDC obrotowych i liniowych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ocena i obrona przygotowanego projektu, ocena wykonanych sprawozdań  z laboratoriów oraz  wybrany temat literaturowy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1997,
Napędy Elektryczne w Automatyce i Robotyce, Podręcznik akademicki, Politechnika Świętokrzyska, Kielce 2011
Wykład z elektrycznych elementów wykonawczych automatyki i robotyki - wersja elektroniczna wykładu z 2017r. opracowanie własne - Krzysztof Janiszowski,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jest okazjonalnie wzbogacany prezentacjami materiałów popularno-technicznych przygotowywanych przez przedstawicieli takich firm jak Festo, Beckhoff, Mitsubishi. lub Eldar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AKE_Inst_W01: </w:t>
      </w:r>
    </w:p>
    <w:p>
      <w:pPr/>
      <w:r>
        <w:rPr/>
        <w:t xml:space="preserve">Znajomość działania wirujących maszyn indukcyjnych oraz prądu stałego, ich parametrów oraz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podczas dyskusji w laboratorium oraz dostarczonych sprawozdań.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AKE_Inst_W02: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i obrony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AKE_Inst_W03: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AKE_Inst_U01: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AKE_Inst_U02: </w:t>
      </w:r>
    </w:p>
    <w:p>
      <w:pPr/>
      <w:r>
        <w:rPr/>
        <w:t xml:space="preserve">Wykonuje krótką prezentacje wybranego tematu z zakresu praktycznych zastosowań i rozwiązań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przedstawionego indywidualnego opracowania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AKE_Inst_K01: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2026-03-23T11:44:52+01:00</dcterms:created>
  <dcterms:modified xsi:type="dcterms:W3CDTF">2026-03-23T11:44:52+01:00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