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Wskaźniki niezawodności. Intensywność uszkodzeń wyrobów naprawialnych. Ocena i sposoby zwiększania niezawodności na etapie projektowania.
Obsługiwanie urządzeń optomechatronicznych. Metody obsługiwania: statyczna (bez diagnozowania) i dynamiczna. Technologia diagnozowania i obsługiwania.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Vukobratovich, P. Yoder, Fundamentals of Optomechanics (Optical Sciences and Applications of Light), CRC Press 2018
2. Handbook of Optomechanical Engineering (Optical Sciences and Applications of Light) by Anees Ahmad (Editor), CRC Press 2017
3. Yoder P.R.: Opto-mechanical systems design, CRC Press, Taylor &amp; Francis Group 2015
4. Jingquan Cheng: The Principles of Astronomical Telescope Design, Springer Science+Business Media, LLC 2009
5. P. Yoder Jr., Mounting Optics in Optical Instruments, SPIE Press, Bellingham, WA (2002).
6. Leśniewski M.: Projektowanie układów optycznych, WPW, Warszawa 1990
7. Chalecki J.: Przyrządy optyczne – konstrukcja mechanizmów, WNT 1979
8. J. Maksymiuk: Niezawodność maszyn i urządzeń elektrycznych, OWPW, Warszawa 2000
9. S. Legutko: Podstawy eksploatacji maszyn i urządzeń,  WSiP, Warszawa 2004
10. J. Żółtowski: Wybrane zagadnienia z podstaw konstrukcji i niezawodności maszyn. OWPW, Warszawa 2004
11. Pr. zb.: Konstrukcja przyrządów i urządzeń precyzyjnych, WNT, Warszawa 1996
12. L. Dwiliński: Zarządzanie jakością i niezawodnością wyrobów. OWPW, Warszawa 2000
13. S. Niziński: Eksploatacja obiektów technicznych. Instytut Technologii Eksploatacji, Radom 2002
14. A.P. Muhlemann, J.S. Oakland, K.G. Lockyer.: Zarządzanie. Produkcja i usługi. Wydawnictwo Naukowe PWN.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 K_W18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K_U14, K_U22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K_U14, K_U21, K_U01</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K_U08, K_U20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K_U02, K_U23</w:t>
      </w:r>
    </w:p>
    <w:p>
      <w:pPr>
        <w:spacing w:before="20" w:after="190"/>
      </w:pPr>
      <w:r>
        <w:rPr>
          <w:b/>
          <w:bCs/>
        </w:rPr>
        <w:t xml:space="preserve">Powiązane charakterystyki obszarowe: </w:t>
      </w:r>
      <w:r>
        <w:rPr/>
        <w:t xml:space="preserve">P6U_U, I.P7S_UW.o,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2026-10-09T10:27:40+02:00</dcterms:created>
  <dcterms:modified xsi:type="dcterms:W3CDTF">2026-10-09T10:27:40+02:00</dcterms:modified>
</cp:coreProperties>
</file>

<file path=docProps/custom.xml><?xml version="1.0" encoding="utf-8"?>
<Properties xmlns="http://schemas.openxmlformats.org/officeDocument/2006/custom-properties" xmlns:vt="http://schemas.openxmlformats.org/officeDocument/2006/docPropsVTypes"/>
</file>