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Maciej Sieniło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laboratorium 30 godz.,
•	konsultacje 2 godz.
 2)Praca własna – 27 godz.
•	analiza literatury i dokumentacji oprogramowania LabView 10 godz.
•	przygotowanie do zajęć laboratoryjnych (instrukcje, dokumentacja) 12 godz.
•	przygotowanie ustnej prezentacji każdego z programów opracowanych podczas ćwiczeń laboratoryjnych 5 godz.
 Razem 59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32,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punkty ECTS – 35 godz., w tym: 
•	prezentacja programów wykonanych podczas ćwiczeń laboratoryjnych 5 godz.
•	laboratorium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2017
Chruściel Marcin "LabVIEW w praktyce", BTC -Korporacja Paweł Zbysiński, 2008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charakterystyki kierunkowe: </w:t>
      </w:r>
      <w:r>
        <w:rPr/>
        <w:t xml:space="preserve">K_W05,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K_W08, K_W10, K_W07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opracowanych programów
</w:t>
      </w:r>
    </w:p>
    <w:p>
      <w:pPr>
        <w:spacing w:before="20" w:after="190"/>
      </w:pPr>
      <w:r>
        <w:rPr>
          <w:b/>
          <w:bCs/>
        </w:rPr>
        <w:t xml:space="preserve">Powiązane charakterystyki kierunkowe: </w:t>
      </w:r>
      <w:r>
        <w:rPr/>
        <w:t xml:space="preserve">K_U01, K_U05, K_U11, K_U22, K_U26</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charakterystyki kierunkowe: </w:t>
      </w:r>
      <w:r>
        <w:rPr/>
        <w:t xml:space="preserve">K_U01, K_U11, K_U16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charakterystyki kierunkowe: </w:t>
      </w:r>
      <w:r>
        <w:rPr/>
        <w:t xml:space="preserve">K_U02, K_U09, K_U13</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IP1_K01: </w:t>
      </w:r>
    </w:p>
    <w:p>
      <w:pPr/>
      <w:r>
        <w:rPr/>
        <w:t xml:space="preserve">Ma świadomość pozyskanej wiedzy i umiejętności.</w:t>
      </w:r>
    </w:p>
    <w:p>
      <w:pPr>
        <w:spacing w:before="60"/>
      </w:pPr>
      <w:r>
        <w:rPr/>
        <w:t xml:space="preserve">Weryfikacja: </w:t>
      </w:r>
    </w:p>
    <w:p>
      <w:pPr>
        <w:spacing w:before="20" w:after="190"/>
      </w:pPr>
      <w:r>
        <w:rPr/>
        <w:t xml:space="preserve">Ocena opracowanych programów podczas obrony ustnej</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P6U_K,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2024-05-05T05:04:14+02:00</dcterms:created>
  <dcterms:modified xsi:type="dcterms:W3CDTF">2024-05-05T05:04:14+02:00</dcterms:modified>
</cp:coreProperties>
</file>

<file path=docProps/custom.xml><?xml version="1.0" encoding="utf-8"?>
<Properties xmlns="http://schemas.openxmlformats.org/officeDocument/2006/custom-properties" xmlns:vt="http://schemas.openxmlformats.org/officeDocument/2006/docPropsVTypes"/>
</file>