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31 , w tym:
•	 wykład – 30 godz.,
•	Konsultacje – 1 godz.
2)	 Praca własna studenta - 25 godzin na samodzielne pogłębienie przez studenta treści wykładu i przygotowanie się do zaliczenia przedmiotu
Łącznie – 56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31 , w tym: wykład – 30 godz.,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MTR_W1: </w:t>
      </w:r>
    </w:p>
    <w:p>
      <w:pPr/>
      <w:r>
        <w:rPr/>
        <w:t xml:space="preserve">zna charakterystyki głównych grup materiałowych z uwzglednieniem m.in. poziomu wskaźnikow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MTR_W2: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MTR_W3: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MTR_U1: </w:t>
      </w:r>
    </w:p>
    <w:p>
      <w:pPr/>
      <w:r>
        <w:rPr/>
        <w:t xml:space="preserve">umie na podsatwie zdobytej wiedzy i żródel literaturowych sformułowac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MTR_U2: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p>
      <w:pPr>
        <w:keepNext w:val="1"/>
        <w:spacing w:after="10"/>
      </w:pPr>
      <w:r>
        <w:rPr>
          <w:b/>
          <w:bCs/>
        </w:rPr>
        <w:t xml:space="preserve">Charakterystyka MTR_U3: </w:t>
      </w:r>
    </w:p>
    <w:p>
      <w:pPr/>
      <w:r>
        <w:rPr/>
        <w:t xml:space="preserve">umie dla danej grupy materiałow dobrać obróbke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P6U_U, I.P6S_UW.o,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2024-04-27T23:02:24+02:00</dcterms:created>
  <dcterms:modified xsi:type="dcterms:W3CDTF">2024-04-27T23:02:24+02:00</dcterms:modified>
</cp:coreProperties>
</file>

<file path=docProps/custom.xml><?xml version="1.0" encoding="utf-8"?>
<Properties xmlns="http://schemas.openxmlformats.org/officeDocument/2006/custom-properties" xmlns:vt="http://schemas.openxmlformats.org/officeDocument/2006/docPropsVTypes"/>
</file>