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Monika Łapiak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PP1-3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	60h
Praca własna:	40h
Sumaryczne obciążenie pracą studenta	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angielski – matura pisemna (poziom podstawowy),  znajomość języka na poziomie średniozaawansowanym B1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podniesienie umiejętności studentów kontynuujących naukę języka angielskiego do poziomu B2. Zarys programu obejmuje cele i treści w ramach czterech sprawności językowych:
rozumienie mowy (1) i tworzenie wypowiedzi (2) , rozumienie tekstu ze słuchu i analiza tekstu (3), oraz sprawność pisania zróżnicowanych pod względem formy tekstów na zadany temat (4).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	Conditionals 
2.		Consumer society - vocabulary, reading and speaking; Raising money for charity; Reading:  “Could You Spare Me Some Change, Please?”
3.		Writing a letter of complaint; Wining a lot of money – listening and speaking  
4.		Vocabulary , speaking and listening:  spending/earning/saving money, banks;  Customer tracking
5.		Number and concord; It/there; Word formation - money
6.		Module 9 test; Vocabulary, speaking and listening:  Travel 
7.		Passive Voice; Writing a report using passive forms
8.		Vocabulary,  speaking and listening: Hotels; Vocabulary, speaking and listening: Means of transport
9.		Wish, If only, would rather, had better
10.		Verbs and participles + preposition; Verbs with similar meaning 
11.		Module 10 test; Vocabulary and speaking :  Happiness;  Clauses of  reason, purpose, contrast
Writing an official letter
12.		Vocabulary , speaking and listening:  Health and fitness; So/,such;  too/enough; as/like; Idioms connected with health
13.		Connecting ideas; Participle clauses; Writing an essay
14.		Vocabulary , speaking and listening: The media; Need + to  V / V-ing; Have sth done
15.		Word formation - review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http://www.pw.plock.pl/zl/pl/regulamin_zaliczania_modulu.html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Bell, J. and R. Gower. First EXPERT 3rd ed. Pearson Longman 2014
Kenny, N. and L. Luque-Mortimer. First Certificate Practice Tests New Ed. Pearson Longman 2008
Literatura uzupełniająca:
Emmerson, P. Business Grammar Builder. Macmillan Education 2002
Murphy, R. English Grammar in Use. Cambridge University Press 1995
Philips, J. (ed.). Oxford Wordpower Dictionary. Oxford University Press 1998
Linde-Usiekniewicz, J. (red.). Wielki słownik angielsko – polski i polsko –angielski. PWN / OUP.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K_U11: </w:t>
      </w:r>
    </w:p>
    <w:p>
      <w:pPr/>
      <w:r>
        <w:rPr/>
        <w:t xml:space="preserve">Potrafi zrozumieć dłuższe wypowiedzi, wykład oraz nawet złożoną dyskusję pod warunkiem, że temat wypowiedzi jest mu znany. Potrafi zrozumieć większość wiadomości i programów TV dotyczących bieżących wydarzeń. Rozumie filmy w wersji oryginalnej, jeżeli aktorzy posługują się językiem literackim (standardowym). Rozumie artykuły i reportaże dotyczące współczesnych problemów, których autorzy przedstawiają szczegółowe opinie i argumenty. jest w stanie zrozumieć współczesną prozę literacką. Potrafi porozumiewać się z płynnością i spontanicznością, która umożliwia normalną komunikację z rozmówcą posługującym się danym językiem jak ojczystym. Może brać czynny udział w dyskusji, wyjaśniając i podtrzymując swoje poglądy. Potrafi zaprezentować jasny i szczegółowy opis w szerokim zakresie tematów z różnych dziedzin związanych ze swoimi zainteresowaniami. Umie przedstawić swój pogląd na dany temat, podając argumenty za i przeciw. Potrafi napisać przejrzysty, precyzyjny tekst na tematy związane ze swoimi zainteresowaniami. Umie napisać krótki esej lub sprawozdanie, przekazując informacje lub przedstawiając argumenty za i przeciw. Potrafi napisać list, podając istotę i wagę osobistych doświadczeń i wrażeń.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słuchanie różnorodnych wypowiedzi w nawiązaniu do omawianych zagadnień; 
2) ćwiczenie rozumienia tekstu,  wyszukiwanie szczegółowych informacji w tekście; logiczne dopasowywanie brakujących fragmentów tekstu;
3) odpowiadanie na pytania lektora; ćwiczenie krótkiej i  dłuższej wypowiedzi; zajmowanie stanowiska.
 4) analiza modelowych tekstów: poznawanie typowych zwrotów i struktury tekstu (wypracowanie, list, raport) na zajęciach; tworzenie własnych form pisemnych w ramach pracy własnej;
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S1P_U11</w:t>
      </w:r>
    </w:p>
    <w:p>
      <w:pPr>
        <w:pStyle w:val="Heading3"/>
      </w:pPr>
      <w:bookmarkStart w:id="3" w:name="_Toc3"/>
      <w:r>
        <w:t>Profil praktyczny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Rozumie konieczność kontynuowania nauki języka angielskiego, w trakcie i po studiach, szczególnie w kierunku swojej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K_K07: </w:t>
      </w:r>
    </w:p>
    <w:p>
      <w:pPr/>
      <w:r>
        <w:rPr/>
        <w:t xml:space="preserve">Ma wyobrażenie o środowisku anglojęzycznym.  Zna elementy kultury, zwyczajów i istotnych wydarzeń dotyczących obszaru języka angielskiego, a także ma uporządkowaną wiedzę z zakresu struktur gramatycznych, słownictwa i zwrotów językowych.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zadanych tekstów do czytania, pisanie tekstów własnych (wypracowanie, list, raport) i wypowiedzi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2024-05-19T00:18:01+02:00</dcterms:created>
  <dcterms:modified xsi:type="dcterms:W3CDTF">2024-05-19T00:18:01+02:00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