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ekonomiczna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Grabowska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15h
Udział w ćwiczeniach	15h
Praca własna: konsultacje 4 h , egzaminy i kolokwia 4 h, dodatkowe egzaminy i kolokwia 4 h  
przegląd literatury: 10 h (stacjonarne) i 10 h (niestacjonarne)
przygotowanie do ćwiczeń: 10 h, przygotowanie do zaliczenia: 13 h razem 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statystyka, rachunkowość, matematyka, podstawowa znajomość arkusza kalkulacyjnego.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główny: zapoznanie z teoretycznymi i praktycznymi aspektami analizy ekonomicznej (z elementami analizy finansowej).
Celem nauczania przedmiotu jest przygotowanie studenta do samodzielnej oceny sytuacji ekonomiczno – finansowej podmiotu / branży, stosowanie podstawowych metod analitycznych i ilościowych w dziedzinie finansów, w tym w szczególności: analizy sprawozdań finansowych, pomiaru wartości dodanej i jej związku z wyceną firmy oraz kosztem kapitału.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Pojęcie, istota i rodzaje analizy ekonomicznej ioraz jej rola w procesie zarządzania jednostką gospodarczą. [2W]
Metody analizy. Źródła informacji wykorzystywane w analizie. [3W ]                                                   Ocena działąlności przedsiębiorstwa uwzględniająca analizę środków trwałych, przychodów, kosztów, zysku/straty [6W]
Zarządzanie przez wartość i ocena jednostki gospodarczej na podstawie wartości dodanej. [4W ]
Ćwiczenia (tematy)
Metody analizy. Źródła informacji wykorzystywane w analizie. [ 1Ć]
Analiza sprawozdań finansowych: bilansu, rachunku zysków i strat, informacji
dodatkowej, rachunku środków pieniężnych, zestawienia zmian w kapitale własnym, dekompozycja wskaźników. [ 6Ć]
Ocena struktury i kosztu kapitałów. [2Ć]
Ocena jednostki gospodarczej na podstawie wartości dodanej. [ 4Ć]
Kolokwium I i II  [2Ć]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Forma i przebieg  zaliczenia wykładu - EGZAMIN: 
- forma: pisemna,
- czas trwania egzaminu 60 minut  - 90 minut,
2. Forma i przebieg zaliczenia ćwiczeń- KOLOKWIUM
                                                                                                                                                                                                                                     - forma: pisemna - zadania
- czas trwania 45 minut  - 90 minut,                                                                                                                                                                                                                                                      
3.  Zaliczenie PRZEDMIOTU wg formuły: 55% EGZAMIN + 45% ĆWICZENIA
3. Zasady oceniania
Przedział dolny Przedział górny Ocena
0,00% 54,9% ndst
55,0% 64,9% dst
65,0% 74,9% dst+
75,0% 84,9% db
85,0% 92,4% db+ 
92,5% 100,0%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L. Bednarski, R. Borowiecki, J. Duraj, E. Kurtys, T. Waśniewski, B. Wersty, Analiza ekonomiczna przedsiębiorstwa, Wydawnictwo AE im. Oskara Langego, Wrocław 2001
2. W. Dębski, Teoretyczne i praktyczne aspekty zarządzania finansami przedsiębiorstwa,  PWN, Warszawa 2005
Literatura uzupełniająca:
1. Red. L. Bednarski, Analiza ekonomiczna przedsiębiorstwa, AE Wrocław
2. W. Bień, Zarządzanie finansami przedsiębiorstw, Difin
3. T. Waśniewski, Analiza finansowa przedsiębiorstwa, FRRwP
4. Cz. Skowronek, Analiza ekonomiczno – finansowa przedsiębiorstw, Zbiór przykładów i zadań, UM C-S, Lublin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K_W14: </w:t>
      </w:r>
    </w:p>
    <w:p>
      <w:pPr/>
      <w:r>
        <w:rPr/>
        <w:t xml:space="preserve">Zna podstawowe pojęcia, kategorie, związki funkcyjne i relacje w zakresie analizy finansowej przedsiębiorstw, w tym analizę bilansu, rachunku zysków i strat, analizę wskaźnikową, analizę struktury kapitałowo – majątkowej.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S2P_W07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wiedzę o sposobach finansowania działalności gospodarczej (kredyt, leasing, verture capital i inne), koszcie kapitału oraz czynnikach wpływających na ocenę efektywności procesów gospodarczych oraz przedsiębiorstw (np. EVA)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K_W13: </w:t>
      </w:r>
    </w:p>
    <w:p>
      <w:pPr/>
      <w:r>
        <w:rPr/>
        <w:t xml:space="preserve">Ma wiedze pozwalającą na objaśnienie istoty strategii funkcjonowania przedsiębiorstw zarówno na rynku lokalnym, regionalnym jak również w kontekście otoczenia międzynarodowego, dzięki wykorzystaniu podstawowego zakresu wskaźników i mierników finansowych dotyczących zarówno przedsiębiorstw jak i jego otoczenia.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w formie rozwiązywania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i potrafi interpretować zmiany w kondycji ekonomiczno – finansowej przedsiębiorstw oraz sektorów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 przygotować i zaprezentować materiał analityczny dotyczący oceny sytuacji finansowej przedsiębiorstwa, prezentujący dane źródłowe, przeprowadzoną analizę oraz wnioski z dokonanej analizy, zarówno w języku polskim jak również w wybranym innym obcym języku.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K_U14: </w:t>
      </w:r>
    </w:p>
    <w:p>
      <w:pPr/>
      <w:r>
        <w:rPr/>
        <w:t xml:space="preserve">Potrafi identyfikować i wskazywać możliwe rozwiązania podstawowych problemów w dziedzinie zarządzania finansami oraz zdolności kredytowej (element oceny kondycji ekonomiczno – finansowej).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</w:t>
      </w:r>
    </w:p>
    <w:p>
      <w:pPr>
        <w:keepNext w:val="1"/>
        <w:spacing w:after="10"/>
      </w:pPr>
      <w:r>
        <w:rPr>
          <w:b/>
          <w:bCs/>
        </w:rPr>
        <w:t xml:space="preserve">Efekt K_U15: </w:t>
      </w:r>
    </w:p>
    <w:p>
      <w:pPr/>
      <w:r>
        <w:rPr/>
        <w:t xml:space="preserve">Potrafi ocenić sytuację ekonomiczno-finansową podmiotów gospodarczych, zarówno w kontekście struktury finansowania, kosztów kapitału, struktury kapitałowo - majątkowej jak również z punktu widzenia efektywności działania firmy lub projektu inwestycyjnego.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S1P_U04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 trakcie dyskusji odnieść się do teorii ekonomicznych oraz dorobku innych dyscyplin pokrewnych, szczególnie w przypadku dyskusji dotyczących rynku globalnego i przedsiębiorstwo ponadnarodowych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Jest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2024-05-18T19:17:57+02:00</dcterms:created>
  <dcterms:modified xsi:type="dcterms:W3CDTF">2024-05-18T19:17:57+02:00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