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ZPP6/1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59h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najważniejszych zagadnień dotyczących istoty prawa oraz reguł jego tworzenia i stosowania. Przedmiot swym zakresem obejmuje przede wszystkim podstawowe pojęcia z zakresu prawa oraz ogólną charakterystykę gałęzi prawa, takich jak prawo konstytucyjne, administracyjne, cywilne, rodzinne, karne, finansowe oraz prawo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Ogólne wiadomości o prawie – 8 godz.
    1. Pojęcie prawa i jego funkcje; 
    2. Praworządność
    3. Pojęcie, budowa i charakter normy prawnej
    4. Stosunek prawny
    5. Zdarzenie prawne
    6. Stosowanie prawa
    7. Wykładnia prawa i jej rodzaje
    8. Kolizje i luki w prawie; 
    9. Źródła prawa
II.   Prawo konstytucyjne – 2 godz.
III.  Prawo administracyjne – 1godz.
IV.  Prawo finansowe – 1 godz.
V.   Prawo karne – 1 godz. 
VI.  Prawo cywilne – 1 godz.
VII. Prawo rodzinne – 1 godz.
VIII. Prawo pracy –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Formę zaliczenia przedmiotu stanowi egzamin pisemny (test jednokrotnego wyboru składający się z 30 pytań).
Warunkiem zaliczenia jest osiągnięcie efektów kształcenia oraz udzielenie prawidłowej odpowiedzi na co najmniej 16 pytań testowych.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 Siuda, Elementy prawa dla ekonomistów, Wydawnictwo Scriptum, Poznań 2013; Z. Muras, Podstawy prawa, Wydawnictwo C.H. Beck, Warszawa  2011 r.; A. Filipowicz, Podstawy prawa dla ekonomistów, Wydawnictwo C.H. Beck, Warszawa 2012
Literatura uzupełniająca:
A. Redelbach, Wstęp do prawoznawstwa, Wydawnictwo Dom Organizatora, Toruń 2002; L. Morawski, Wstęp do prawoznawstwa, Wydawnictwo TNOiK, Toruń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Ma podstawową wiedzę co do istoty oraz rozumienia prawa,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K_KO5: </w:t>
      </w:r>
    </w:p>
    <w:p>
      <w:pPr/>
      <w:r>
        <w:rPr/>
        <w:t xml:space="preserve">Dostrzega złożoność istoty i rozumienia prawa oraz reguł jego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2024-05-19T01:18:30+02:00</dcterms:created>
  <dcterms:modified xsi:type="dcterms:W3CDTF">2024-05-19T01:18:30+02:00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